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B1D4" w14:textId="118EF319" w:rsidR="00AD0CE7" w:rsidRPr="00F15251" w:rsidRDefault="00F14D49" w:rsidP="00F15251">
      <w:pPr>
        <w:pStyle w:val="NoSpacing"/>
        <w:rPr>
          <w:rFonts w:cs="Calibri"/>
          <w:bCs/>
          <w:szCs w:val="20"/>
          <w:lang w:eastAsia="lt-LT"/>
        </w:rPr>
      </w:pPr>
      <w:bookmarkStart w:id="0" w:name="_Hlk158885686"/>
      <w:r w:rsidRPr="00F14D49">
        <w:rPr>
          <w:rFonts w:cs="Calibri"/>
          <w:bCs/>
          <w:szCs w:val="20"/>
          <w:lang w:eastAsia="lt-LT"/>
        </w:rPr>
        <w:t>Lentelė Nr. 1</w:t>
      </w:r>
      <w:r w:rsidR="00AD0CE7" w:rsidRPr="00F14D49">
        <w:rPr>
          <w:szCs w:val="20"/>
        </w:rPr>
        <w:t xml:space="preserve"> </w:t>
      </w:r>
      <w:r w:rsidR="00E8251F" w:rsidRPr="00F14D49">
        <w:rPr>
          <w:rFonts w:cs="Calibri"/>
          <w:bCs/>
          <w:szCs w:val="20"/>
          <w:lang w:eastAsia="lt-LT"/>
        </w:rPr>
        <w:t xml:space="preserve">Kvalifikacijos reikalavimai </w:t>
      </w:r>
      <w:r w:rsidR="00BA4890">
        <w:rPr>
          <w:rFonts w:cs="Calibri"/>
          <w:bCs/>
          <w:szCs w:val="20"/>
          <w:lang w:eastAsia="lt-LT"/>
        </w:rPr>
        <w:t>K</w:t>
      </w:r>
      <w:r w:rsidR="00F15251" w:rsidRPr="00F15251">
        <w:rPr>
          <w:rFonts w:cs="Calibri"/>
          <w:bCs/>
          <w:szCs w:val="20"/>
          <w:lang w:eastAsia="lt-LT"/>
        </w:rPr>
        <w:t>elių infrastruktūros elementų standarto parengim</w:t>
      </w:r>
      <w:r w:rsidR="00BA4890">
        <w:rPr>
          <w:rFonts w:cs="Calibri"/>
          <w:bCs/>
          <w:szCs w:val="20"/>
          <w:lang w:eastAsia="lt-LT"/>
        </w:rPr>
        <w:t xml:space="preserve">o </w:t>
      </w:r>
      <w:r w:rsidR="00E8251F" w:rsidRPr="00F15251">
        <w:rPr>
          <w:rFonts w:cs="Calibri"/>
          <w:bCs/>
          <w:szCs w:val="20"/>
          <w:lang w:eastAsia="lt-LT"/>
        </w:rPr>
        <w:t>paslaug</w:t>
      </w:r>
      <w:r w:rsidR="00BA4890">
        <w:rPr>
          <w:rFonts w:cs="Calibri"/>
          <w:bCs/>
          <w:szCs w:val="20"/>
          <w:lang w:eastAsia="lt-LT"/>
        </w:rPr>
        <w:t>os</w:t>
      </w:r>
      <w:r w:rsidR="00E8251F" w:rsidRPr="00F15251">
        <w:rPr>
          <w:rFonts w:cs="Calibri"/>
          <w:bCs/>
          <w:szCs w:val="20"/>
          <w:lang w:eastAsia="lt-LT"/>
        </w:rPr>
        <w:t xml:space="preserve"> </w:t>
      </w:r>
      <w:r w:rsidRPr="00F15251">
        <w:rPr>
          <w:rFonts w:cs="Calibri"/>
          <w:bCs/>
          <w:szCs w:val="20"/>
          <w:lang w:eastAsia="lt-LT"/>
        </w:rPr>
        <w:t>t</w:t>
      </w:r>
      <w:r w:rsidR="00243394">
        <w:rPr>
          <w:rFonts w:cs="Calibri"/>
          <w:bCs/>
          <w:szCs w:val="20"/>
          <w:lang w:eastAsia="lt-LT"/>
        </w:rPr>
        <w:t>ei</w:t>
      </w:r>
      <w:r w:rsidR="00E8251F" w:rsidRPr="00F15251">
        <w:rPr>
          <w:rFonts w:cs="Calibri"/>
          <w:bCs/>
          <w:szCs w:val="20"/>
          <w:lang w:eastAsia="lt-LT"/>
        </w:rPr>
        <w:t>kėjui</w:t>
      </w:r>
    </w:p>
    <w:tbl>
      <w:tblPr>
        <w:tblStyle w:val="TableGrid"/>
        <w:tblW w:w="9634" w:type="dxa"/>
        <w:tblInd w:w="0" w:type="dxa"/>
        <w:tblLayout w:type="fixed"/>
        <w:tblLook w:val="04A0" w:firstRow="1" w:lastRow="0" w:firstColumn="1" w:lastColumn="0" w:noHBand="0" w:noVBand="1"/>
      </w:tblPr>
      <w:tblGrid>
        <w:gridCol w:w="846"/>
        <w:gridCol w:w="4536"/>
        <w:gridCol w:w="4252"/>
      </w:tblGrid>
      <w:tr w:rsidR="0048591A" w:rsidRPr="004F733D" w14:paraId="783B711F" w14:textId="77777777" w:rsidTr="00422F53">
        <w:trPr>
          <w:trHeight w:val="567"/>
          <w:tblHeader/>
        </w:trPr>
        <w:tc>
          <w:tcPr>
            <w:tcW w:w="84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0DEFA52" w14:textId="77777777" w:rsidR="0048591A" w:rsidRPr="004F733D" w:rsidRDefault="0048591A" w:rsidP="00650FA4">
            <w:pPr>
              <w:jc w:val="center"/>
              <w:rPr>
                <w:rFonts w:ascii="Arial Narrow" w:hAnsi="Arial Narrow"/>
                <w:b/>
                <w:caps/>
                <w:color w:val="FFFFFF" w:themeColor="background1"/>
                <w:sz w:val="20"/>
                <w:szCs w:val="20"/>
              </w:rPr>
            </w:pPr>
            <w:r w:rsidRPr="004F733D">
              <w:rPr>
                <w:rFonts w:ascii="Arial Narrow" w:hAnsi="Arial Narrow"/>
                <w:b/>
                <w:color w:val="FFFFFF" w:themeColor="background1"/>
                <w:sz w:val="20"/>
                <w:szCs w:val="20"/>
              </w:rPr>
              <w:t>EIL. NR.</w:t>
            </w:r>
          </w:p>
        </w:tc>
        <w:tc>
          <w:tcPr>
            <w:tcW w:w="4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A73FD04" w14:textId="77777777" w:rsidR="0048591A" w:rsidRDefault="0048591A" w:rsidP="00650FA4">
            <w:pPr>
              <w:jc w:val="center"/>
              <w:rPr>
                <w:rFonts w:ascii="Arial Narrow" w:hAnsi="Arial Narrow" w:cs="Calibri"/>
                <w:b/>
                <w:bCs/>
                <w:color w:val="FFFFFF" w:themeColor="background1"/>
                <w:sz w:val="22"/>
                <w:lang w:eastAsia="lt-LT"/>
              </w:rPr>
            </w:pPr>
            <w:r w:rsidRPr="00396FAE">
              <w:rPr>
                <w:rFonts w:ascii="Arial Narrow" w:hAnsi="Arial Narrow" w:cs="Calibri"/>
                <w:b/>
                <w:bCs/>
                <w:color w:val="FFFFFF" w:themeColor="background1"/>
                <w:sz w:val="22"/>
                <w:lang w:eastAsia="lt-LT"/>
              </w:rPr>
              <w:t>KVALIFIKACIJOS REIKALAVIMAI</w:t>
            </w:r>
          </w:p>
          <w:p w14:paraId="7B773FB8" w14:textId="72EC332B" w:rsidR="0048591A" w:rsidRPr="004F733D" w:rsidRDefault="0048591A" w:rsidP="00650FA4">
            <w:pPr>
              <w:jc w:val="center"/>
              <w:rPr>
                <w:rFonts w:ascii="Arial Narrow" w:hAnsi="Arial Narrow" w:cs="Calibri"/>
                <w:b/>
                <w:color w:val="FFFFFF" w:themeColor="background1"/>
                <w:sz w:val="20"/>
                <w:szCs w:val="20"/>
                <w:lang w:eastAsia="lt-LT"/>
              </w:rPr>
            </w:pPr>
            <w:r w:rsidRPr="00396FAE">
              <w:rPr>
                <w:rFonts w:ascii="Arial Narrow" w:hAnsi="Arial Narrow" w:cs="Calibri"/>
                <w:b/>
                <w:bCs/>
                <w:i/>
                <w:iCs/>
                <w:color w:val="FFFFFF" w:themeColor="background1"/>
                <w:sz w:val="22"/>
                <w:lang w:eastAsia="lt-LT"/>
              </w:rPr>
              <w:t>(jei reikalavimai netaikomi, įrašyti „netaikoma“)</w:t>
            </w:r>
          </w:p>
        </w:tc>
        <w:tc>
          <w:tcPr>
            <w:tcW w:w="4252"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8D47183" w14:textId="77777777" w:rsidR="0048591A" w:rsidRPr="004F733D" w:rsidRDefault="0048591A" w:rsidP="00650FA4">
            <w:pPr>
              <w:jc w:val="center"/>
              <w:rPr>
                <w:rFonts w:ascii="Arial Narrow" w:hAnsi="Arial Narrow"/>
                <w:b/>
                <w:caps/>
                <w:color w:val="FFFFFF" w:themeColor="background1"/>
                <w:sz w:val="20"/>
                <w:szCs w:val="20"/>
              </w:rPr>
            </w:pPr>
            <w:r w:rsidRPr="004F733D">
              <w:rPr>
                <w:rFonts w:ascii="Arial Narrow" w:hAnsi="Arial Narrow" w:cs="Calibri"/>
                <w:b/>
                <w:color w:val="FFFFFF" w:themeColor="background1"/>
                <w:sz w:val="20"/>
                <w:szCs w:val="20"/>
                <w:lang w:eastAsia="lt-LT"/>
              </w:rPr>
              <w:t>PATVIRTINANČIŲ DOKUMENTŲ SĄRAŠAS</w:t>
            </w:r>
          </w:p>
        </w:tc>
      </w:tr>
      <w:tr w:rsidR="0048591A" w:rsidRPr="004F733D" w14:paraId="5D77A86A" w14:textId="77777777" w:rsidTr="00957DF6">
        <w:trPr>
          <w:trHeight w:val="283"/>
        </w:trPr>
        <w:tc>
          <w:tcPr>
            <w:tcW w:w="9634" w:type="dxa"/>
            <w:gridSpan w:val="3"/>
            <w:tcBorders>
              <w:top w:val="single" w:sz="4" w:space="0" w:color="auto"/>
              <w:left w:val="single" w:sz="4" w:space="0" w:color="auto"/>
              <w:bottom w:val="single" w:sz="4" w:space="0" w:color="auto"/>
              <w:right w:val="single" w:sz="4" w:space="0" w:color="auto"/>
            </w:tcBorders>
            <w:shd w:val="clear" w:color="auto" w:fill="B7BEC4"/>
            <w:vAlign w:val="center"/>
            <w:hideMark/>
          </w:tcPr>
          <w:p w14:paraId="1B6F9BB0" w14:textId="2BD2A822" w:rsidR="0048591A" w:rsidRPr="004F733D" w:rsidRDefault="0048591A" w:rsidP="00650FA4">
            <w:pPr>
              <w:jc w:val="left"/>
              <w:rPr>
                <w:rFonts w:ascii="Arial Narrow" w:hAnsi="Arial Narrow"/>
                <w:bCs/>
                <w:caps/>
                <w:sz w:val="20"/>
                <w:szCs w:val="20"/>
              </w:rPr>
            </w:pPr>
            <w:r w:rsidRPr="004F733D">
              <w:rPr>
                <w:rFonts w:ascii="Arial Narrow" w:hAnsi="Arial Narrow" w:cs="Calibri"/>
                <w:b/>
                <w:bCs/>
                <w:iCs/>
                <w:color w:val="FFFFFF"/>
                <w:sz w:val="20"/>
                <w:szCs w:val="20"/>
                <w:lang w:eastAsia="lt-LT"/>
              </w:rPr>
              <w:t xml:space="preserve">REIKALAVIMAI DĖL TEISĖS VERSTIS VEIKLA </w:t>
            </w:r>
          </w:p>
        </w:tc>
      </w:tr>
      <w:tr w:rsidR="0048591A" w:rsidRPr="004F733D" w14:paraId="0B9BEE0F" w14:textId="77777777" w:rsidTr="00422F53">
        <w:trPr>
          <w:trHeight w:val="542"/>
        </w:trPr>
        <w:tc>
          <w:tcPr>
            <w:tcW w:w="846" w:type="dxa"/>
            <w:tcBorders>
              <w:top w:val="single" w:sz="4" w:space="0" w:color="auto"/>
              <w:left w:val="single" w:sz="4" w:space="0" w:color="auto"/>
              <w:bottom w:val="single" w:sz="4" w:space="0" w:color="auto"/>
              <w:right w:val="single" w:sz="4" w:space="0" w:color="auto"/>
            </w:tcBorders>
            <w:hideMark/>
          </w:tcPr>
          <w:p w14:paraId="5284DC2C" w14:textId="77777777" w:rsidR="0048591A" w:rsidRPr="004F733D" w:rsidRDefault="0048591A" w:rsidP="009D4D67">
            <w:pPr>
              <w:jc w:val="left"/>
              <w:rPr>
                <w:rFonts w:ascii="Arial Narrow" w:hAnsi="Arial Narrow"/>
                <w:bCs/>
                <w:caps/>
                <w:sz w:val="20"/>
                <w:szCs w:val="20"/>
              </w:rPr>
            </w:pPr>
            <w:r w:rsidRPr="004F733D">
              <w:rPr>
                <w:rFonts w:ascii="Arial Narrow" w:hAnsi="Arial Narrow"/>
                <w:bCs/>
                <w:caps/>
                <w:sz w:val="20"/>
                <w:szCs w:val="20"/>
              </w:rPr>
              <w:t>1.</w:t>
            </w:r>
          </w:p>
        </w:tc>
        <w:tc>
          <w:tcPr>
            <w:tcW w:w="4536" w:type="dxa"/>
            <w:tcBorders>
              <w:top w:val="single" w:sz="4" w:space="0" w:color="auto"/>
              <w:left w:val="single" w:sz="4" w:space="0" w:color="auto"/>
              <w:bottom w:val="single" w:sz="4" w:space="0" w:color="auto"/>
              <w:right w:val="single" w:sz="4" w:space="0" w:color="auto"/>
            </w:tcBorders>
          </w:tcPr>
          <w:p w14:paraId="065A7DA3" w14:textId="3F6202D9" w:rsidR="0048591A" w:rsidRPr="00467A3E" w:rsidRDefault="00E8680F" w:rsidP="00957DF6">
            <w:pPr>
              <w:pStyle w:val="ListParagraph"/>
              <w:numPr>
                <w:ilvl w:val="0"/>
                <w:numId w:val="13"/>
              </w:numPr>
              <w:ind w:left="42"/>
              <w:jc w:val="both"/>
              <w:rPr>
                <w:color w:val="000000"/>
                <w:szCs w:val="20"/>
                <w:lang w:eastAsia="lt-LT"/>
              </w:rPr>
            </w:pPr>
            <w:r>
              <w:rPr>
                <w:color w:val="000000"/>
                <w:szCs w:val="20"/>
                <w:lang w:eastAsia="lt-LT"/>
              </w:rPr>
              <w:t xml:space="preserve">1.1. </w:t>
            </w:r>
            <w:r w:rsidR="00067BA8" w:rsidRPr="00067BA8">
              <w:rPr>
                <w:color w:val="000000"/>
                <w:szCs w:val="20"/>
                <w:lang w:eastAsia="lt-LT"/>
              </w:rPr>
              <w:t xml:space="preserve">Pirkimo sutartį turi vykdyti ne mažiau kaip 1 (vienas) kvalifikuotas specialistas, </w:t>
            </w:r>
            <w:r w:rsidR="0048591A" w:rsidRPr="00467A3E">
              <w:rPr>
                <w:color w:val="000000"/>
                <w:szCs w:val="20"/>
                <w:lang w:eastAsia="lt-LT"/>
              </w:rPr>
              <w:t>kuriam suteikta teisė eiti ypatingojo statinio projekto vadovo pareigas statinių grupės „Susisiekimo komunikacijos“ pogrupyje „Keliai“</w:t>
            </w:r>
            <w:r w:rsidR="00C117BB">
              <w:rPr>
                <w:color w:val="000000"/>
                <w:szCs w:val="20"/>
                <w:lang w:eastAsia="lt-LT"/>
              </w:rPr>
              <w:t xml:space="preserve"> ir / ar</w:t>
            </w:r>
            <w:r w:rsidR="0048591A">
              <w:rPr>
                <w:color w:val="000000"/>
                <w:szCs w:val="20"/>
                <w:lang w:eastAsia="lt-LT"/>
              </w:rPr>
              <w:t xml:space="preserve"> „Gatvės“</w:t>
            </w:r>
            <w:r w:rsidR="0048591A" w:rsidRPr="00467A3E">
              <w:rPr>
                <w:color w:val="000000"/>
                <w:szCs w:val="20"/>
                <w:lang w:eastAsia="lt-LT"/>
              </w:rPr>
              <w:t xml:space="preserve"> arba ypatingojo statinio dalies ekspertizės vadovo pareigas statinių grupės „Susisiekimo komunikacijos“ pogrupyje „Keliai“</w:t>
            </w:r>
            <w:r w:rsidR="00406BF8">
              <w:rPr>
                <w:color w:val="000000"/>
                <w:szCs w:val="20"/>
                <w:lang w:eastAsia="lt-LT"/>
              </w:rPr>
              <w:t xml:space="preserve"> ir / ar</w:t>
            </w:r>
            <w:r w:rsidR="0048591A">
              <w:rPr>
                <w:color w:val="000000"/>
                <w:szCs w:val="20"/>
                <w:lang w:eastAsia="lt-LT"/>
              </w:rPr>
              <w:t xml:space="preserve"> „Gatvės“.</w:t>
            </w:r>
          </w:p>
        </w:tc>
        <w:tc>
          <w:tcPr>
            <w:tcW w:w="4252" w:type="dxa"/>
            <w:tcBorders>
              <w:top w:val="single" w:sz="4" w:space="0" w:color="auto"/>
              <w:left w:val="single" w:sz="4" w:space="0" w:color="auto"/>
              <w:bottom w:val="single" w:sz="4" w:space="0" w:color="auto"/>
              <w:right w:val="single" w:sz="4" w:space="0" w:color="auto"/>
            </w:tcBorders>
          </w:tcPr>
          <w:p w14:paraId="5DBCCFDE" w14:textId="0769C5C2" w:rsidR="0048591A" w:rsidRDefault="0048591A" w:rsidP="00422F53">
            <w:pPr>
              <w:pStyle w:val="ListParagraph"/>
              <w:ind w:left="0"/>
              <w:jc w:val="both"/>
              <w:rPr>
                <w:rFonts w:cs="Arial"/>
                <w:color w:val="000000" w:themeColor="text1"/>
                <w:szCs w:val="20"/>
              </w:rPr>
            </w:pPr>
            <w:r>
              <w:rPr>
                <w:rFonts w:cs="Arial"/>
                <w:color w:val="000000" w:themeColor="text1"/>
                <w:szCs w:val="20"/>
              </w:rPr>
              <w:t xml:space="preserve">1. </w:t>
            </w:r>
            <w:r w:rsidRPr="003D577F">
              <w:rPr>
                <w:rFonts w:cs="Arial"/>
                <w:color w:val="000000" w:themeColor="text1"/>
                <w:szCs w:val="20"/>
              </w:rPr>
              <w:t xml:space="preserve">Siūlomų specialistų sąrašas </w:t>
            </w:r>
            <w:r w:rsidRPr="00895852">
              <w:rPr>
                <w:rFonts w:cs="Arial"/>
                <w:b/>
                <w:color w:val="000000" w:themeColor="text1"/>
                <w:szCs w:val="20"/>
              </w:rPr>
              <w:t>(</w:t>
            </w:r>
            <w:r w:rsidRPr="00895852">
              <w:rPr>
                <w:rFonts w:cs="Arial"/>
                <w:bCs/>
                <w:color w:val="000000" w:themeColor="text1"/>
                <w:szCs w:val="20"/>
              </w:rPr>
              <w:t xml:space="preserve">SPS Priedas Nr. </w:t>
            </w:r>
            <w:r w:rsidR="00895852" w:rsidRPr="00895852">
              <w:rPr>
                <w:rFonts w:cs="Arial"/>
                <w:bCs/>
                <w:color w:val="000000" w:themeColor="text1"/>
                <w:szCs w:val="20"/>
                <w:shd w:val="clear" w:color="auto" w:fill="FFF2CC" w:themeFill="accent4" w:themeFillTint="33"/>
              </w:rPr>
              <w:t>[</w:t>
            </w:r>
            <w:r w:rsidR="00045EF5">
              <w:rPr>
                <w:rFonts w:cs="Arial"/>
                <w:bCs/>
                <w:color w:val="000000" w:themeColor="text1"/>
                <w:szCs w:val="20"/>
                <w:shd w:val="clear" w:color="auto" w:fill="FFF2CC" w:themeFill="accent4" w:themeFillTint="33"/>
              </w:rPr>
              <w:t xml:space="preserve"> </w:t>
            </w:r>
            <w:r w:rsidR="00895852">
              <w:rPr>
                <w:rFonts w:cs="Arial"/>
                <w:bCs/>
                <w:color w:val="000000" w:themeColor="text1"/>
                <w:szCs w:val="20"/>
                <w:shd w:val="clear" w:color="auto" w:fill="FFF2CC" w:themeFill="accent4" w:themeFillTint="33"/>
              </w:rPr>
              <w:t xml:space="preserve">  </w:t>
            </w:r>
            <w:r w:rsidR="00895852" w:rsidRPr="00895852">
              <w:rPr>
                <w:rFonts w:cs="Arial"/>
                <w:bCs/>
                <w:color w:val="000000" w:themeColor="text1"/>
                <w:szCs w:val="20"/>
                <w:shd w:val="clear" w:color="auto" w:fill="FFF2CC" w:themeFill="accent4" w:themeFillTint="33"/>
              </w:rPr>
              <w:t>]</w:t>
            </w:r>
            <w:r w:rsidRPr="00895852">
              <w:rPr>
                <w:rFonts w:cs="Arial"/>
                <w:bCs/>
                <w:color w:val="000000" w:themeColor="text1"/>
                <w:szCs w:val="20"/>
              </w:rPr>
              <w:t>).</w:t>
            </w:r>
            <w:r w:rsidRPr="003D577F">
              <w:rPr>
                <w:rFonts w:cs="Arial"/>
                <w:color w:val="000000" w:themeColor="text1"/>
                <w:szCs w:val="20"/>
              </w:rPr>
              <w:t xml:space="preserve"> </w:t>
            </w:r>
          </w:p>
          <w:p w14:paraId="53DC78B3" w14:textId="3020EF59" w:rsidR="0048591A" w:rsidRPr="009D7D08" w:rsidRDefault="0048591A" w:rsidP="00422F53">
            <w:pPr>
              <w:pStyle w:val="ListParagraph"/>
              <w:tabs>
                <w:tab w:val="left" w:pos="315"/>
              </w:tabs>
              <w:ind w:left="-3"/>
              <w:jc w:val="both"/>
              <w:rPr>
                <w:rFonts w:cs="Arial"/>
                <w:color w:val="000000" w:themeColor="text1"/>
                <w:szCs w:val="20"/>
              </w:rPr>
            </w:pPr>
            <w:r>
              <w:rPr>
                <w:rFonts w:cs="Arial"/>
                <w:color w:val="000000" w:themeColor="text1"/>
                <w:szCs w:val="20"/>
              </w:rPr>
              <w:t>2.</w:t>
            </w:r>
            <w:r w:rsidR="007C7DC8">
              <w:rPr>
                <w:rFonts w:cs="Arial"/>
                <w:color w:val="000000" w:themeColor="text1"/>
                <w:szCs w:val="20"/>
              </w:rPr>
              <w:t xml:space="preserve"> </w:t>
            </w:r>
            <w:r w:rsidRPr="003D577F">
              <w:rPr>
                <w:rFonts w:cs="Arial"/>
                <w:color w:val="000000" w:themeColor="text1"/>
                <w:szCs w:val="20"/>
              </w:rPr>
              <w:t>Perkančioji organizacija, naudodamasi viešosios įstaigos Statybos sektoriaus vystymo agentūros (</w:t>
            </w:r>
            <w:r w:rsidRPr="003D577F">
              <w:rPr>
                <w:rFonts w:cs="Arial"/>
                <w:i/>
                <w:iCs/>
                <w:color w:val="000000" w:themeColor="text1"/>
                <w:szCs w:val="20"/>
              </w:rPr>
              <w:t>https://www.ssva.lt</w:t>
            </w:r>
            <w:r w:rsidRPr="003D577F">
              <w:rPr>
                <w:rFonts w:cs="Arial"/>
                <w:color w:val="000000" w:themeColor="text1"/>
                <w:szCs w:val="20"/>
              </w:rPr>
              <w:t>) duomenų registrais, patikrins atitiktį nustatytam reikalavimui.</w:t>
            </w:r>
          </w:p>
        </w:tc>
      </w:tr>
      <w:tr w:rsidR="0048591A" w:rsidRPr="004F733D" w14:paraId="5E79DBC6" w14:textId="77777777" w:rsidTr="00957DF6">
        <w:trPr>
          <w:trHeight w:val="283"/>
        </w:trPr>
        <w:tc>
          <w:tcPr>
            <w:tcW w:w="9634" w:type="dxa"/>
            <w:gridSpan w:val="3"/>
            <w:tcBorders>
              <w:top w:val="single" w:sz="4" w:space="0" w:color="auto"/>
              <w:left w:val="single" w:sz="4" w:space="0" w:color="auto"/>
              <w:bottom w:val="single" w:sz="4" w:space="0" w:color="auto"/>
              <w:right w:val="single" w:sz="4" w:space="0" w:color="auto"/>
            </w:tcBorders>
            <w:shd w:val="clear" w:color="auto" w:fill="B7BEC4"/>
            <w:vAlign w:val="center"/>
            <w:hideMark/>
          </w:tcPr>
          <w:p w14:paraId="78087FBD" w14:textId="77777777" w:rsidR="0048591A" w:rsidRPr="004F733D" w:rsidRDefault="0048591A" w:rsidP="008208DD">
            <w:pPr>
              <w:jc w:val="left"/>
              <w:rPr>
                <w:rFonts w:ascii="Arial Narrow" w:hAnsi="Arial Narrow"/>
                <w:bCs/>
                <w:caps/>
                <w:sz w:val="20"/>
                <w:szCs w:val="20"/>
              </w:rPr>
            </w:pPr>
            <w:r w:rsidRPr="004F733D">
              <w:rPr>
                <w:rFonts w:ascii="Arial Narrow" w:hAnsi="Arial Narrow" w:cs="Calibri"/>
                <w:b/>
                <w:bCs/>
                <w:color w:val="FFFFFF"/>
                <w:sz w:val="20"/>
                <w:szCs w:val="20"/>
                <w:lang w:eastAsia="lt-LT"/>
              </w:rPr>
              <w:t>TECHNINIO IR PROFESINIO PAJĖGUMO REIKALAVIMAI</w:t>
            </w:r>
          </w:p>
        </w:tc>
      </w:tr>
      <w:tr w:rsidR="0048591A" w:rsidRPr="004F733D" w14:paraId="4B5AD43B" w14:textId="77777777" w:rsidTr="00F36C3E">
        <w:trPr>
          <w:trHeight w:val="1195"/>
        </w:trPr>
        <w:tc>
          <w:tcPr>
            <w:tcW w:w="846" w:type="dxa"/>
            <w:tcBorders>
              <w:top w:val="single" w:sz="4" w:space="0" w:color="auto"/>
              <w:left w:val="single" w:sz="4" w:space="0" w:color="auto"/>
              <w:bottom w:val="single" w:sz="4" w:space="0" w:color="auto"/>
              <w:right w:val="single" w:sz="4" w:space="0" w:color="auto"/>
            </w:tcBorders>
            <w:hideMark/>
          </w:tcPr>
          <w:p w14:paraId="03F125DB" w14:textId="0B58341A" w:rsidR="0048591A" w:rsidRPr="004F733D" w:rsidRDefault="00E8680F" w:rsidP="009D4D67">
            <w:pPr>
              <w:jc w:val="left"/>
              <w:rPr>
                <w:rFonts w:ascii="Arial Narrow" w:hAnsi="Arial Narrow"/>
                <w:bCs/>
                <w:caps/>
                <w:sz w:val="20"/>
                <w:szCs w:val="20"/>
              </w:rPr>
            </w:pPr>
            <w:r>
              <w:rPr>
                <w:rFonts w:ascii="Arial Narrow" w:hAnsi="Arial Narrow"/>
                <w:bCs/>
                <w:caps/>
                <w:sz w:val="20"/>
                <w:szCs w:val="20"/>
              </w:rPr>
              <w:t>2</w:t>
            </w:r>
            <w:r w:rsidR="0048591A" w:rsidRPr="004F733D">
              <w:rPr>
                <w:rFonts w:ascii="Arial Narrow" w:hAnsi="Arial Narrow"/>
                <w:bCs/>
                <w:caps/>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05BEEE47" w14:textId="4F76BD93" w:rsidR="00C117BB" w:rsidRDefault="00C117BB" w:rsidP="00C117BB">
            <w:pPr>
              <w:pStyle w:val="ListParagraph"/>
              <w:numPr>
                <w:ilvl w:val="0"/>
                <w:numId w:val="13"/>
              </w:numPr>
              <w:ind w:left="42"/>
              <w:jc w:val="both"/>
              <w:rPr>
                <w:color w:val="000000"/>
                <w:szCs w:val="20"/>
                <w:lang w:eastAsia="lt-LT"/>
              </w:rPr>
            </w:pPr>
            <w:r w:rsidRPr="00C117BB">
              <w:rPr>
                <w:color w:val="000000"/>
                <w:szCs w:val="20"/>
                <w:lang w:eastAsia="lt-LT"/>
              </w:rPr>
              <w:t>2.</w:t>
            </w:r>
            <w:r>
              <w:rPr>
                <w:color w:val="000000"/>
                <w:szCs w:val="20"/>
                <w:lang w:eastAsia="lt-LT"/>
              </w:rPr>
              <w:t>1</w:t>
            </w:r>
            <w:r w:rsidRPr="00C117BB">
              <w:rPr>
                <w:color w:val="000000"/>
                <w:szCs w:val="20"/>
                <w:lang w:eastAsia="lt-LT"/>
              </w:rPr>
              <w:t xml:space="preserve">. </w:t>
            </w:r>
            <w:r w:rsidR="00367287">
              <w:rPr>
                <w:color w:val="000000"/>
                <w:szCs w:val="20"/>
                <w:lang w:eastAsia="lt-LT"/>
              </w:rPr>
              <w:t>A</w:t>
            </w:r>
            <w:r w:rsidRPr="00C117BB">
              <w:rPr>
                <w:color w:val="000000"/>
                <w:szCs w:val="20"/>
                <w:lang w:eastAsia="lt-LT"/>
              </w:rPr>
              <w:t xml:space="preserve">testuotas specialistas, nurodytas </w:t>
            </w:r>
            <w:r>
              <w:rPr>
                <w:color w:val="000000"/>
                <w:szCs w:val="20"/>
                <w:lang w:eastAsia="lt-LT"/>
              </w:rPr>
              <w:t>1</w:t>
            </w:r>
            <w:r w:rsidRPr="00C117BB">
              <w:rPr>
                <w:color w:val="000000"/>
                <w:szCs w:val="20"/>
                <w:lang w:eastAsia="lt-LT"/>
              </w:rPr>
              <w:t>.1 punkte, turi</w:t>
            </w:r>
            <w:r w:rsidR="00367287">
              <w:rPr>
                <w:color w:val="000000"/>
                <w:szCs w:val="20"/>
                <w:lang w:eastAsia="lt-LT"/>
              </w:rPr>
              <w:t xml:space="preserve"> turėti</w:t>
            </w:r>
            <w:r w:rsidRPr="00C117BB">
              <w:rPr>
                <w:color w:val="000000"/>
                <w:szCs w:val="20"/>
                <w:lang w:eastAsia="lt-LT"/>
              </w:rPr>
              <w:t xml:space="preserve"> ne mažesnę kaip 12 mėnesių per pastaruosius 5 metus iki pasiūlymų pateikimo termino pabaigos darbo patirtį projekto vadovo pareigose statinių grupės „Susisiekimo komunikacijos“ pogrupyje „</w:t>
            </w:r>
            <w:sdt>
              <w:sdtPr>
                <w:rPr>
                  <w:color w:val="000000"/>
                  <w:szCs w:val="20"/>
                  <w:lang w:eastAsia="lt-LT"/>
                </w:rPr>
                <w:id w:val="-1103335850"/>
                <w:placeholder>
                  <w:docPart w:val="792AF0E59DAA4D27AF0A4AB4A65BDD6D"/>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Content>
                <w:r w:rsidRPr="00C117BB">
                  <w:rPr>
                    <w:color w:val="000000"/>
                    <w:szCs w:val="20"/>
                    <w:lang w:eastAsia="lt-LT"/>
                  </w:rPr>
                  <w:t>Keliai</w:t>
                </w:r>
              </w:sdtContent>
            </w:sdt>
            <w:r w:rsidRPr="00C117BB">
              <w:rPr>
                <w:color w:val="000000"/>
                <w:szCs w:val="20"/>
                <w:lang w:eastAsia="lt-LT"/>
              </w:rPr>
              <w:t>“</w:t>
            </w:r>
            <w:r w:rsidR="00406BF8">
              <w:rPr>
                <w:color w:val="000000"/>
                <w:szCs w:val="20"/>
                <w:lang w:eastAsia="lt-LT"/>
              </w:rPr>
              <w:t xml:space="preserve"> ir / ar</w:t>
            </w:r>
            <w:r>
              <w:rPr>
                <w:color w:val="000000"/>
                <w:szCs w:val="20"/>
                <w:lang w:eastAsia="lt-LT"/>
              </w:rPr>
              <w:t xml:space="preserve"> „Gatvės“</w:t>
            </w:r>
            <w:r w:rsidRPr="00C117BB">
              <w:rPr>
                <w:color w:val="000000"/>
                <w:szCs w:val="20"/>
                <w:lang w:eastAsia="lt-LT"/>
              </w:rPr>
              <w:t xml:space="preserve"> arba ypatingojo statinio dalies ekspertizės vadovo pareigose statinių grupės „Susisiekimo komunikacijos“ pogrupyje „</w:t>
            </w:r>
            <w:sdt>
              <w:sdtPr>
                <w:rPr>
                  <w:color w:val="000000"/>
                  <w:szCs w:val="20"/>
                  <w:lang w:eastAsia="lt-LT"/>
                </w:rPr>
                <w:id w:val="644079843"/>
                <w:placeholder>
                  <w:docPart w:val="D78ED694D0274B97B3D360CF72237B6C"/>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Content>
                <w:r w:rsidRPr="00C117BB">
                  <w:rPr>
                    <w:color w:val="000000"/>
                    <w:szCs w:val="20"/>
                    <w:lang w:eastAsia="lt-LT"/>
                  </w:rPr>
                  <w:t>Keliai</w:t>
                </w:r>
              </w:sdtContent>
            </w:sdt>
            <w:r w:rsidRPr="00C117BB">
              <w:rPr>
                <w:color w:val="000000"/>
                <w:szCs w:val="20"/>
                <w:lang w:eastAsia="lt-LT"/>
              </w:rPr>
              <w:t>“</w:t>
            </w:r>
            <w:r w:rsidR="00406BF8">
              <w:rPr>
                <w:color w:val="000000"/>
                <w:szCs w:val="20"/>
                <w:lang w:eastAsia="lt-LT"/>
              </w:rPr>
              <w:t xml:space="preserve"> ir / ar „Gatvės“</w:t>
            </w:r>
            <w:r w:rsidRPr="00C117BB">
              <w:rPr>
                <w:color w:val="000000"/>
                <w:szCs w:val="20"/>
                <w:lang w:eastAsia="lt-LT"/>
              </w:rPr>
              <w:t>.</w:t>
            </w:r>
          </w:p>
          <w:p w14:paraId="0FFCC511" w14:textId="77777777" w:rsidR="00594828" w:rsidRDefault="00594828" w:rsidP="00594828">
            <w:pPr>
              <w:rPr>
                <w:rFonts w:ascii="Arial Narrow" w:eastAsiaTheme="minorHAnsi" w:hAnsi="Arial Narrow" w:cstheme="minorBidi"/>
                <w:color w:val="000000"/>
                <w:sz w:val="20"/>
                <w:szCs w:val="20"/>
                <w:lang w:eastAsia="lt-LT"/>
              </w:rPr>
            </w:pPr>
          </w:p>
          <w:p w14:paraId="4040D9A6" w14:textId="6F7FAC2A" w:rsidR="00594828" w:rsidRPr="00594828" w:rsidRDefault="00594828" w:rsidP="00594828">
            <w:pPr>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Pastabos:</w:t>
            </w:r>
          </w:p>
          <w:p w14:paraId="12EA8E66" w14:textId="77777777" w:rsidR="00594828" w:rsidRDefault="00594828" w:rsidP="00594828">
            <w:pPr>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1. 12 mėnesių per paskutinius 5 metus patirtis bus užskaitoma įvertinus tinkamai įvykdytų sutarčių/projektų trukmę (iki pasiūlymų pateikimo termino pabaigos).</w:t>
            </w:r>
          </w:p>
          <w:p w14:paraId="4B659168" w14:textId="77777777" w:rsidR="00594828" w:rsidRDefault="00594828" w:rsidP="00594828">
            <w:pPr>
              <w:pStyle w:val="BodyText"/>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3. Jei specialistas vienu metu vykdė daugiau nei vieną sutartį, skaičiuojant jo patirtį šis laikotarpis nesumuojamas.</w:t>
            </w:r>
          </w:p>
          <w:p w14:paraId="12881F05" w14:textId="4AEAC42B" w:rsidR="00594828" w:rsidRDefault="00594828" w:rsidP="00594828">
            <w:pPr>
              <w:pStyle w:val="BodyText"/>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 xml:space="preserve">4. Siūlomas specialistas turi atitikti nustatytus </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.1 ir 2.</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 xml:space="preserve"> punktų reikalavimus  visa apimtimi.</w:t>
            </w:r>
          </w:p>
          <w:p w14:paraId="0B1ACD4C" w14:textId="36953ED7" w:rsidR="00594828" w:rsidRPr="00594828" w:rsidRDefault="00594828" w:rsidP="00594828">
            <w:pPr>
              <w:pStyle w:val="BodyText"/>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 xml:space="preserve">5. Gali būti siūlomi ir keli specialistai, kiekvienas atitinkantis </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.1 ir 2.</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 xml:space="preserve"> punktuose nurodytus reikalavimus visa apimtimi. </w:t>
            </w:r>
          </w:p>
          <w:p w14:paraId="704361D3" w14:textId="6FB83B9C" w:rsidR="0048591A" w:rsidRPr="00C117BB" w:rsidRDefault="0048591A" w:rsidP="00FB42A4">
            <w:pPr>
              <w:rPr>
                <w:rFonts w:ascii="Arial Narrow" w:eastAsiaTheme="minorHAnsi" w:hAnsi="Arial Narrow" w:cstheme="minorBidi"/>
                <w:color w:val="000000"/>
                <w:sz w:val="20"/>
                <w:szCs w:val="20"/>
                <w:lang w:eastAsia="lt-LT"/>
              </w:rPr>
            </w:pPr>
          </w:p>
        </w:tc>
        <w:tc>
          <w:tcPr>
            <w:tcW w:w="4252" w:type="dxa"/>
            <w:tcBorders>
              <w:top w:val="single" w:sz="4" w:space="0" w:color="auto"/>
              <w:left w:val="single" w:sz="4" w:space="0" w:color="auto"/>
              <w:bottom w:val="single" w:sz="4" w:space="0" w:color="auto"/>
              <w:right w:val="single" w:sz="4" w:space="0" w:color="auto"/>
            </w:tcBorders>
          </w:tcPr>
          <w:p w14:paraId="5E961FE6" w14:textId="63B59332" w:rsidR="0048591A" w:rsidRDefault="0057525A" w:rsidP="00422F53">
            <w:pPr>
              <w:pStyle w:val="ListParagraph"/>
              <w:tabs>
                <w:tab w:val="left" w:pos="315"/>
              </w:tabs>
              <w:ind w:left="-3"/>
              <w:jc w:val="both"/>
              <w:rPr>
                <w:rFonts w:cs="Arial"/>
                <w:color w:val="000000" w:themeColor="text1"/>
                <w:szCs w:val="20"/>
              </w:rPr>
            </w:pPr>
            <w:r w:rsidRPr="0057525A">
              <w:rPr>
                <w:rFonts w:cs="Arial"/>
                <w:color w:val="000000" w:themeColor="text1"/>
                <w:szCs w:val="20"/>
              </w:rPr>
              <w:t>1.</w:t>
            </w:r>
            <w:r w:rsidR="001042EF">
              <w:rPr>
                <w:rFonts w:cs="Arial"/>
                <w:color w:val="000000" w:themeColor="text1"/>
                <w:szCs w:val="20"/>
              </w:rPr>
              <w:t> </w:t>
            </w:r>
            <w:r w:rsidRPr="0057525A">
              <w:rPr>
                <w:rFonts w:cs="Arial"/>
                <w:color w:val="000000" w:themeColor="text1"/>
                <w:szCs w:val="20"/>
              </w:rPr>
              <w:t>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5B2174F4" w14:textId="1424CDEC" w:rsidR="00E16A2B" w:rsidRPr="00E16A2B" w:rsidRDefault="00E16A2B" w:rsidP="00422F53">
            <w:pPr>
              <w:rPr>
                <w:rFonts w:ascii="Arial Narrow" w:eastAsiaTheme="minorHAnsi" w:hAnsi="Arial Narrow" w:cs="Arial"/>
                <w:color w:val="000000" w:themeColor="text1"/>
                <w:sz w:val="20"/>
                <w:szCs w:val="20"/>
              </w:rPr>
            </w:pPr>
            <w:r>
              <w:rPr>
                <w:rFonts w:ascii="Arial Narrow" w:eastAsiaTheme="minorHAnsi" w:hAnsi="Arial Narrow" w:cs="Arial"/>
                <w:color w:val="000000" w:themeColor="text1"/>
                <w:sz w:val="20"/>
                <w:szCs w:val="20"/>
              </w:rPr>
              <w:t>2.</w:t>
            </w:r>
            <w:r w:rsidR="001042EF">
              <w:rPr>
                <w:rFonts w:ascii="Arial Narrow" w:eastAsiaTheme="minorHAnsi" w:hAnsi="Arial Narrow" w:cs="Arial"/>
                <w:color w:val="000000" w:themeColor="text1"/>
                <w:sz w:val="20"/>
                <w:szCs w:val="20"/>
              </w:rPr>
              <w:t> </w:t>
            </w:r>
            <w:r w:rsidRPr="00E16A2B">
              <w:rPr>
                <w:rFonts w:ascii="Arial Narrow" w:eastAsiaTheme="minorHAnsi" w:hAnsi="Arial Narrow" w:cs="Arial"/>
                <w:color w:val="000000" w:themeColor="text1"/>
                <w:sz w:val="20"/>
                <w:szCs w:val="20"/>
              </w:rPr>
              <w:t>Jeigu pasitelkiamas specialistas (</w:t>
            </w:r>
            <w:proofErr w:type="spellStart"/>
            <w:r w:rsidRPr="00E16A2B">
              <w:rPr>
                <w:rFonts w:ascii="Arial Narrow" w:eastAsiaTheme="minorHAnsi" w:hAnsi="Arial Narrow" w:cs="Arial"/>
                <w:color w:val="000000" w:themeColor="text1"/>
                <w:sz w:val="20"/>
                <w:szCs w:val="20"/>
              </w:rPr>
              <w:t>kvazisubtiekėjas</w:t>
            </w:r>
            <w:proofErr w:type="spellEnd"/>
            <w:r w:rsidRPr="00E16A2B">
              <w:rPr>
                <w:rFonts w:ascii="Arial Narrow" w:eastAsiaTheme="minorHAnsi" w:hAnsi="Arial Narrow" w:cs="Arial"/>
                <w:color w:val="000000" w:themeColor="text1"/>
                <w:sz w:val="20"/>
                <w:szCs w:val="20"/>
              </w:rPr>
              <w:t>) nėra tiekėjo ar ūkio  subjekto, kurio pajėgumais tiekėjas remiasi, darbuotojas, tačiau jį ketinama įdarbinti, jei pasiūlymas bus pripažintas laimėjusiu, turi būti pateikti dokumentai, įrodantys, kad laimėjimo atveju jis bus įdarbintas.</w:t>
            </w:r>
          </w:p>
          <w:p w14:paraId="47EF0119" w14:textId="77777777" w:rsidR="00E16A2B" w:rsidRDefault="001042EF" w:rsidP="00422F53">
            <w:pPr>
              <w:rPr>
                <w:rFonts w:ascii="Arial Narrow" w:eastAsiaTheme="minorHAnsi" w:hAnsi="Arial Narrow" w:cs="Arial"/>
                <w:color w:val="000000" w:themeColor="text1"/>
                <w:sz w:val="20"/>
                <w:szCs w:val="20"/>
              </w:rPr>
            </w:pPr>
            <w:r>
              <w:rPr>
                <w:rFonts w:ascii="Arial Narrow" w:eastAsiaTheme="minorHAnsi" w:hAnsi="Arial Narrow" w:cs="Arial"/>
                <w:color w:val="000000" w:themeColor="text1"/>
                <w:sz w:val="20"/>
                <w:szCs w:val="20"/>
              </w:rPr>
              <w:t>3. </w:t>
            </w:r>
            <w:r w:rsidR="00E16A2B" w:rsidRPr="00E16A2B">
              <w:rPr>
                <w:rFonts w:ascii="Arial Narrow" w:eastAsiaTheme="minorHAnsi" w:hAnsi="Arial Narrow" w:cs="Arial"/>
                <w:color w:val="000000" w:themeColor="text1"/>
                <w:sz w:val="20"/>
                <w:szCs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w:t>
            </w:r>
          </w:p>
          <w:p w14:paraId="13E73383" w14:textId="3D26E2A5" w:rsidR="009521BF" w:rsidRDefault="009521BF" w:rsidP="00422F53">
            <w:pPr>
              <w:rPr>
                <w:rFonts w:ascii="Arial Narrow" w:eastAsiaTheme="minorHAnsi" w:hAnsi="Arial Narrow" w:cs="Arial"/>
                <w:color w:val="000000" w:themeColor="text1"/>
                <w:sz w:val="20"/>
                <w:szCs w:val="20"/>
              </w:rPr>
            </w:pPr>
            <w:r w:rsidRPr="00E16A2B">
              <w:rPr>
                <w:rFonts w:ascii="Arial Narrow" w:eastAsiaTheme="minorHAnsi" w:hAnsi="Arial Narrow" w:cs="Arial"/>
                <w:color w:val="000000" w:themeColor="text1"/>
                <w:sz w:val="20"/>
                <w:szCs w:val="20"/>
              </w:rPr>
              <w:t>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p w14:paraId="2A8BCBCE" w14:textId="77777777" w:rsidR="00CD0146" w:rsidRPr="00E16A2B"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4</w:t>
            </w:r>
            <w:r w:rsidRPr="00E16A2B">
              <w:rPr>
                <w:rFonts w:ascii="Arial Narrow" w:eastAsiaTheme="minorHAnsi" w:hAnsi="Arial Narrow" w:cs="Arial"/>
                <w:color w:val="000000" w:themeColor="text1"/>
                <w:sz w:val="20"/>
                <w:szCs w:val="20"/>
                <w:lang w:val="lt-LT"/>
              </w:rPr>
              <w:t>. Kiekvieno nurodyto specialisto darbo patirties aprašymas (SPS Priedas Nr.</w:t>
            </w:r>
            <w:r>
              <w:rPr>
                <w:rFonts w:ascii="Arial Narrow" w:eastAsiaTheme="minorHAnsi" w:hAnsi="Arial Narrow" w:cs="Arial"/>
                <w:color w:val="000000" w:themeColor="text1"/>
                <w:sz w:val="20"/>
                <w:szCs w:val="20"/>
                <w:lang w:val="lt-LT"/>
              </w:rPr>
              <w:t xml:space="preserve"> </w:t>
            </w:r>
            <w:r w:rsidRPr="001042EF">
              <w:rPr>
                <w:rFonts w:ascii="Arial Narrow" w:eastAsiaTheme="minorHAnsi" w:hAnsi="Arial Narrow" w:cs="Arial"/>
                <w:color w:val="000000" w:themeColor="text1"/>
                <w:sz w:val="20"/>
                <w:szCs w:val="20"/>
                <w:shd w:val="clear" w:color="auto" w:fill="FFF2CC" w:themeFill="accent4" w:themeFillTint="33"/>
                <w:lang w:val="lt-LT"/>
              </w:rPr>
              <w:t>[  ]</w:t>
            </w:r>
            <w:r w:rsidRPr="00E16A2B">
              <w:rPr>
                <w:rFonts w:ascii="Arial Narrow" w:eastAsiaTheme="minorHAnsi" w:hAnsi="Arial Narrow" w:cs="Arial"/>
                <w:color w:val="000000" w:themeColor="text1"/>
                <w:sz w:val="20"/>
                <w:szCs w:val="20"/>
                <w:lang w:val="lt-LT"/>
              </w:rPr>
              <w:t>), nurodant pagrindines sutartis</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projektus, darbo tose sutartyse</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projektuose pradžios ir pabaigos datas (metai</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mėnuo</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diena), užsakovų atstovų tose sutartyse kontaktinius duomenis.</w:t>
            </w:r>
          </w:p>
          <w:p w14:paraId="50165715"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sidRPr="00E16A2B">
              <w:rPr>
                <w:rFonts w:ascii="Arial Narrow" w:eastAsiaTheme="minorHAnsi" w:hAnsi="Arial Narrow" w:cs="Arial"/>
                <w:color w:val="000000" w:themeColor="text1"/>
                <w:sz w:val="20"/>
                <w:szCs w:val="20"/>
                <w:lang w:val="lt-LT"/>
              </w:rPr>
              <w:t xml:space="preserve">Jei tiekėjas remsis kito ūkio subjekto pajėgumais, šie darbo patirties aprašymai papildomai turi būti patvirtinti to ūkio subjekto vadovo parašu. </w:t>
            </w:r>
          </w:p>
          <w:p w14:paraId="041791C8"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5</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w:t>
            </w:r>
            <w:r w:rsidRPr="00E16A2B">
              <w:rPr>
                <w:rFonts w:ascii="Arial Narrow" w:eastAsiaTheme="minorHAnsi" w:hAnsi="Arial Narrow" w:cs="Arial"/>
                <w:color w:val="000000" w:themeColor="text1"/>
                <w:sz w:val="20"/>
                <w:szCs w:val="20"/>
                <w:lang w:val="lt-LT"/>
              </w:rPr>
              <w:t>Užsakovo pažymos (tiek viešųjų, tiek privačiųjų) ir (ar) kitas dokumentas (pvz., ekspertizės aktas su siūlomo specialisto parašu), patvirtinantis tinkamą  paslaugų suteikimą ir/arba sutarties</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projekto baigtumą (tinkamą įgyvendinimą).</w:t>
            </w:r>
          </w:p>
          <w:p w14:paraId="17404E45"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6</w:t>
            </w:r>
            <w:r w:rsidRPr="00E16A2B">
              <w:rPr>
                <w:rFonts w:ascii="Arial Narrow" w:eastAsiaTheme="minorHAnsi" w:hAnsi="Arial Narrow" w:cs="Arial"/>
                <w:color w:val="000000" w:themeColor="text1"/>
                <w:sz w:val="20"/>
                <w:szCs w:val="20"/>
                <w:lang w:val="lt-LT"/>
              </w:rPr>
              <w:t>. Įsakymas ir (arba) Užsakovo pažyma ir (ar) kitas dokumentas, patvirtinantis siūlomo specialisto dalyvavimą ypatingojo statinio projekto dalies ekspertizės vadovo pareigose ir (arba) ypatingojo statinio dalies ekspertizės vadovo  pareigose statinių grupės „Susisiekimo komunikacijos“ pogrupyje „</w:t>
            </w:r>
            <w:sdt>
              <w:sdtPr>
                <w:rPr>
                  <w:rFonts w:ascii="Arial Narrow" w:eastAsiaTheme="minorHAnsi" w:hAnsi="Arial Narrow" w:cs="Arial"/>
                  <w:color w:val="000000" w:themeColor="text1"/>
                  <w:sz w:val="20"/>
                  <w:lang w:val="lt-LT"/>
                </w:rPr>
                <w:id w:val="-2064088416"/>
                <w:placeholder>
                  <w:docPart w:val="623341EF4AA1401C8CC63C6570E3724A"/>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Content>
                <w:r w:rsidRPr="00E16A2B">
                  <w:rPr>
                    <w:rFonts w:ascii="Arial Narrow" w:eastAsiaTheme="minorHAnsi" w:hAnsi="Arial Narrow" w:cs="Arial"/>
                    <w:color w:val="000000" w:themeColor="text1"/>
                    <w:sz w:val="20"/>
                    <w:szCs w:val="20"/>
                    <w:lang w:val="lt-LT"/>
                  </w:rPr>
                  <w:t>Keliai</w:t>
                </w:r>
              </w:sdtContent>
            </w:sdt>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ir / ar „Gatvės“</w:t>
            </w:r>
            <w:r w:rsidRPr="00E16A2B">
              <w:rPr>
                <w:rFonts w:ascii="Arial Narrow" w:eastAsiaTheme="minorHAnsi" w:hAnsi="Arial Narrow" w:cs="Arial"/>
                <w:color w:val="000000" w:themeColor="text1"/>
                <w:sz w:val="20"/>
                <w:szCs w:val="20"/>
                <w:lang w:val="lt-LT"/>
              </w:rPr>
              <w:t xml:space="preserve"> įvykdytoje panašių paslaugų sutartyje</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projekte (nuo pradžios iki pabaigos).</w:t>
            </w:r>
          </w:p>
          <w:p w14:paraId="7EEE738E" w14:textId="45D3D784" w:rsidR="009521BF" w:rsidRPr="0057525A" w:rsidRDefault="009521BF" w:rsidP="00422F53">
            <w:pPr>
              <w:rPr>
                <w:rFonts w:ascii="Arial Narrow" w:hAnsi="Arial Narrow" w:cs="Arial"/>
                <w:color w:val="000000" w:themeColor="text1"/>
                <w:sz w:val="20"/>
                <w:szCs w:val="20"/>
              </w:rPr>
            </w:pPr>
            <w:r w:rsidRPr="00E16A2B">
              <w:rPr>
                <w:rFonts w:ascii="Arial Narrow" w:hAnsi="Arial Narrow" w:cs="Arial"/>
                <w:color w:val="000000" w:themeColor="text1"/>
                <w:sz w:val="20"/>
                <w:szCs w:val="20"/>
              </w:rPr>
              <w:lastRenderedPageBreak/>
              <w:t>Viešųjų pirkimų komisija, vertindama tiekėjų pateiktą informaciją apie specialistų patirtį ir specialistų dalyvavimą  projektuose/sutartyse, gali paprašyti ir kitų dokumentų, įrodančių atitiktį kvalifikacijos reikalavimams.</w:t>
            </w:r>
          </w:p>
        </w:tc>
      </w:tr>
      <w:tr w:rsidR="00F36C3E" w:rsidRPr="004F733D" w14:paraId="0423F175" w14:textId="77777777" w:rsidTr="009521BF">
        <w:trPr>
          <w:trHeight w:val="4504"/>
        </w:trPr>
        <w:tc>
          <w:tcPr>
            <w:tcW w:w="846" w:type="dxa"/>
            <w:tcBorders>
              <w:top w:val="single" w:sz="4" w:space="0" w:color="auto"/>
              <w:left w:val="single" w:sz="4" w:space="0" w:color="auto"/>
              <w:bottom w:val="single" w:sz="4" w:space="0" w:color="auto"/>
              <w:right w:val="single" w:sz="4" w:space="0" w:color="auto"/>
            </w:tcBorders>
          </w:tcPr>
          <w:p w14:paraId="559E4B93" w14:textId="3F305ADC" w:rsidR="00F36C3E" w:rsidRDefault="00F36C3E" w:rsidP="00F36C3E">
            <w:pPr>
              <w:jc w:val="left"/>
              <w:rPr>
                <w:rFonts w:ascii="Arial Narrow" w:hAnsi="Arial Narrow"/>
                <w:bCs/>
                <w:caps/>
                <w:sz w:val="20"/>
              </w:rPr>
            </w:pPr>
            <w:r>
              <w:rPr>
                <w:rFonts w:ascii="Arial Narrow" w:hAnsi="Arial Narrow"/>
                <w:bCs/>
                <w:caps/>
                <w:sz w:val="20"/>
              </w:rPr>
              <w:lastRenderedPageBreak/>
              <w:t>3.</w:t>
            </w:r>
          </w:p>
        </w:tc>
        <w:tc>
          <w:tcPr>
            <w:tcW w:w="4536" w:type="dxa"/>
            <w:tcBorders>
              <w:top w:val="single" w:sz="4" w:space="0" w:color="auto"/>
              <w:left w:val="single" w:sz="4" w:space="0" w:color="auto"/>
              <w:bottom w:val="single" w:sz="4" w:space="0" w:color="auto"/>
              <w:right w:val="single" w:sz="4" w:space="0" w:color="auto"/>
            </w:tcBorders>
          </w:tcPr>
          <w:p w14:paraId="774E19BD" w14:textId="5457EEB3" w:rsidR="00F36C3E" w:rsidRDefault="00F36C3E" w:rsidP="00F36C3E">
            <w:pPr>
              <w:rPr>
                <w:rFonts w:ascii="Arial Narrow" w:eastAsiaTheme="minorHAnsi" w:hAnsi="Arial Narrow" w:cstheme="minorBidi"/>
                <w:color w:val="000000"/>
                <w:sz w:val="20"/>
                <w:szCs w:val="20"/>
                <w:lang w:eastAsia="lt-LT"/>
              </w:rPr>
            </w:pPr>
            <w:r>
              <w:rPr>
                <w:rFonts w:ascii="Arial Narrow" w:eastAsiaTheme="minorHAnsi" w:hAnsi="Arial Narrow" w:cstheme="minorBidi"/>
                <w:color w:val="000000"/>
                <w:sz w:val="20"/>
                <w:szCs w:val="20"/>
                <w:lang w:eastAsia="lt-LT"/>
              </w:rPr>
              <w:t>3.1.</w:t>
            </w:r>
            <w:r w:rsidR="00E032E6">
              <w:rPr>
                <w:rFonts w:ascii="Arial Narrow" w:eastAsiaTheme="minorHAnsi" w:hAnsi="Arial Narrow" w:cstheme="minorBidi"/>
                <w:color w:val="000000"/>
                <w:sz w:val="20"/>
                <w:szCs w:val="20"/>
                <w:lang w:eastAsia="lt-LT"/>
              </w:rPr>
              <w:t xml:space="preserve"> </w:t>
            </w:r>
            <w:r w:rsidRPr="00E01682">
              <w:rPr>
                <w:rFonts w:ascii="Arial Narrow" w:eastAsiaTheme="minorHAnsi" w:hAnsi="Arial Narrow" w:cstheme="minorBidi"/>
                <w:color w:val="000000"/>
                <w:sz w:val="20"/>
                <w:szCs w:val="20"/>
                <w:lang w:eastAsia="lt-LT"/>
              </w:rPr>
              <w:t>Tiekėjas (ar jungtinės veiklos sutarties pagrindu veikianti tiekėjų grupė) per paskutinius 5 metus iki pasiūlymų pateikimo termino pabaigos pagal vieną ar daugiau sutarčių yra tinkamai suteikęs normatyvinių ir (ar) techninių dokumentų projektų, susijusių su keli</w:t>
            </w:r>
            <w:r>
              <w:rPr>
                <w:rFonts w:ascii="Arial Narrow" w:eastAsiaTheme="minorHAnsi" w:hAnsi="Arial Narrow" w:cstheme="minorBidi"/>
                <w:color w:val="000000"/>
                <w:sz w:val="20"/>
                <w:szCs w:val="20"/>
                <w:lang w:eastAsia="lt-LT"/>
              </w:rPr>
              <w:t>ais ar gatvėmis.</w:t>
            </w:r>
          </w:p>
          <w:p w14:paraId="0A3E7282" w14:textId="77777777" w:rsidR="00F36C3E" w:rsidRDefault="00F36C3E" w:rsidP="00F36C3E">
            <w:pPr>
              <w:rPr>
                <w:rFonts w:ascii="Arial Narrow" w:eastAsiaTheme="minorHAnsi" w:hAnsi="Arial Narrow" w:cstheme="minorBidi"/>
                <w:color w:val="000000"/>
                <w:sz w:val="20"/>
                <w:szCs w:val="20"/>
                <w:lang w:eastAsia="lt-LT"/>
              </w:rPr>
            </w:pPr>
          </w:p>
          <w:p w14:paraId="18BB88AC" w14:textId="77777777" w:rsidR="00F36C3E" w:rsidRPr="00A423A6" w:rsidRDefault="00F36C3E" w:rsidP="00F36C3E">
            <w:pPr>
              <w:rPr>
                <w:rFonts w:ascii="Arial Narrow" w:eastAsiaTheme="minorHAnsi" w:hAnsi="Arial Narrow" w:cstheme="minorBidi"/>
                <w:color w:val="000000"/>
                <w:sz w:val="20"/>
                <w:szCs w:val="20"/>
                <w:lang w:eastAsia="lt-LT"/>
              </w:rPr>
            </w:pPr>
            <w:r w:rsidRPr="00A423A6">
              <w:rPr>
                <w:rFonts w:ascii="Arial Narrow" w:eastAsiaTheme="minorHAnsi" w:hAnsi="Arial Narrow" w:cstheme="minorBidi"/>
                <w:color w:val="000000"/>
                <w:sz w:val="20"/>
                <w:szCs w:val="20"/>
                <w:lang w:eastAsia="lt-LT"/>
              </w:rPr>
              <w:t>Normatyviniai ir (ar) techniniai dokumentai suprantami taip:</w:t>
            </w:r>
          </w:p>
          <w:p w14:paraId="6D76DEBC" w14:textId="77777777" w:rsidR="00F36C3E" w:rsidRPr="00D0178C" w:rsidRDefault="00F36C3E" w:rsidP="00F36C3E">
            <w:pPr>
              <w:pStyle w:val="ListParagraph"/>
              <w:numPr>
                <w:ilvl w:val="0"/>
                <w:numId w:val="13"/>
              </w:numPr>
              <w:tabs>
                <w:tab w:val="left" w:pos="536"/>
              </w:tabs>
              <w:rPr>
                <w:color w:val="000000"/>
                <w:lang w:eastAsia="lt-LT"/>
              </w:rPr>
            </w:pPr>
            <w:r w:rsidRPr="00D0178C">
              <w:rPr>
                <w:color w:val="000000"/>
                <w:lang w:eastAsia="lt-LT"/>
              </w:rPr>
              <w:t>Normatyviniai dokumentai – AB „Via Lietuva“ (anksčiau Lietuvos automobilių kelių direkcijos) generalinio direktoriaus įsakymu, Lietuvos Respublikos susisiekimo ministro ar kitų įgaliotų Lietuvos institucijų patvirtinti normatyviniai techniniai dokumentai.</w:t>
            </w:r>
          </w:p>
          <w:p w14:paraId="044BD19B" w14:textId="77777777" w:rsidR="00F36C3E" w:rsidRPr="00D0178C" w:rsidRDefault="00F36C3E" w:rsidP="00F36C3E">
            <w:pPr>
              <w:pStyle w:val="ListParagraph"/>
              <w:numPr>
                <w:ilvl w:val="0"/>
                <w:numId w:val="13"/>
              </w:numPr>
              <w:tabs>
                <w:tab w:val="left" w:pos="536"/>
              </w:tabs>
              <w:rPr>
                <w:color w:val="000000"/>
                <w:lang w:eastAsia="lt-LT"/>
              </w:rPr>
            </w:pPr>
            <w:r w:rsidRPr="00D0178C">
              <w:rPr>
                <w:color w:val="000000"/>
                <w:lang w:eastAsia="lt-LT"/>
              </w:rPr>
              <w:t>Techniniai dokumentai – AB „Via Lietuva“ (anksčiau Lietuvos automobilių kelių direkcijos) generalinio direktoriaus įsakymu patvirtinti techniniai dokumentai. </w:t>
            </w:r>
          </w:p>
          <w:p w14:paraId="6BB4CBCC" w14:textId="77777777" w:rsidR="00F36C3E" w:rsidRPr="00E01682" w:rsidRDefault="00F36C3E" w:rsidP="00F36C3E">
            <w:pPr>
              <w:rPr>
                <w:rFonts w:ascii="Arial Narrow" w:eastAsiaTheme="minorHAnsi" w:hAnsi="Arial Narrow" w:cstheme="minorBidi"/>
                <w:color w:val="000000"/>
                <w:sz w:val="20"/>
                <w:szCs w:val="20"/>
                <w:lang w:eastAsia="lt-LT"/>
              </w:rPr>
            </w:pPr>
          </w:p>
          <w:p w14:paraId="11FB3C8F"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Pastabos:</w:t>
            </w:r>
          </w:p>
          <w:p w14:paraId="6E4EFFB4" w14:textId="77777777" w:rsidR="00F36C3E"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1.</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67B4A0B6" w14:textId="77777777" w:rsidR="00F36C3E"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2.</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Jeigu pasiūlymą teikia ūkio subjektų grupė – šį reikalavimą turi atitikti visi ūkio subjektų grupės nariai kartu (ūkio subjektų grupės narių turima patirtis sumuojama).</w:t>
            </w:r>
          </w:p>
          <w:p w14:paraId="17865DEE"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3.</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Tiekėjas gali remtis kitų ūkio subjektų pajėgumais tik tuo atveju, jeigu tie subjektai patys vykdys tą pirkimo sutarties dalį, kuriai reikia jų turimų pajėgumų.</w:t>
            </w:r>
          </w:p>
          <w:p w14:paraId="18CE37F3"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4.</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 xml:space="preserve">Tiekėjui nedraudžiama remtis sutartimi, kurią tiekėjas vykdė ne vienas, bet kartu su kitais ūkio subjektais. </w:t>
            </w:r>
          </w:p>
          <w:p w14:paraId="3A451981" w14:textId="77777777" w:rsidR="00F36C3E"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5.</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Jei tiekėjas yra įvykdęs sutartį, kuri apima ne tik nurodytas normatyvinių ir (ar) techninių dokumentų rengimo paslaugas, bus vertinama tik normatyvinių ir (ar) techninių dokumentų rengimo paslaugų dalis.</w:t>
            </w:r>
          </w:p>
          <w:p w14:paraId="22E0DC85" w14:textId="784F9490" w:rsidR="00F36C3E" w:rsidRPr="00FB42A4" w:rsidRDefault="00F36C3E" w:rsidP="00F36C3E">
            <w:pPr>
              <w:rPr>
                <w:rFonts w:ascii="Arial Narrow" w:eastAsiaTheme="minorHAnsi" w:hAnsi="Arial Narrow" w:cstheme="minorBidi"/>
                <w:color w:val="000000"/>
                <w:sz w:val="20"/>
                <w:szCs w:val="20"/>
                <w:lang w:eastAsia="lt-LT"/>
              </w:rPr>
            </w:pPr>
            <w:r>
              <w:rPr>
                <w:rFonts w:ascii="Arial Narrow" w:eastAsiaTheme="minorHAnsi" w:hAnsi="Arial Narrow" w:cstheme="minorBidi"/>
                <w:color w:val="000000"/>
                <w:sz w:val="20"/>
                <w:szCs w:val="20"/>
                <w:lang w:eastAsia="lt-LT"/>
              </w:rPr>
              <w:t>6. </w:t>
            </w:r>
            <w:r w:rsidRPr="00FB42A4">
              <w:rPr>
                <w:rFonts w:ascii="Arial Narrow" w:eastAsiaTheme="minorHAnsi" w:hAnsi="Arial Narrow" w:cstheme="minorBidi"/>
                <w:color w:val="000000"/>
                <w:sz w:val="20"/>
                <w:szCs w:val="20"/>
                <w:lang w:eastAsia="lt-LT"/>
              </w:rPr>
              <w:t>Tiekėjas gali remtis ir vykdoma sutartimi, tačiau bus vertinamos tik tinkamai įvykdytos normatyvinių ir (ar) techninių dokumentų rengimo paslaugos pagal nustatytus reikalavimus.</w:t>
            </w:r>
          </w:p>
          <w:p w14:paraId="34C63380" w14:textId="0DBF600A" w:rsidR="00F36C3E" w:rsidRPr="00F36C3E" w:rsidRDefault="00F36C3E" w:rsidP="00F36C3E">
            <w:pPr>
              <w:rPr>
                <w:color w:val="000000"/>
                <w:szCs w:val="20"/>
                <w:lang w:eastAsia="lt-LT"/>
              </w:rPr>
            </w:pPr>
          </w:p>
        </w:tc>
        <w:tc>
          <w:tcPr>
            <w:tcW w:w="4252" w:type="dxa"/>
            <w:tcBorders>
              <w:top w:val="single" w:sz="4" w:space="0" w:color="auto"/>
              <w:left w:val="single" w:sz="4" w:space="0" w:color="auto"/>
              <w:bottom w:val="single" w:sz="4" w:space="0" w:color="auto"/>
              <w:right w:val="single" w:sz="4" w:space="0" w:color="auto"/>
            </w:tcBorders>
          </w:tcPr>
          <w:p w14:paraId="52525A23" w14:textId="77777777"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w:eastAsiaTheme="minorHAnsi" w:hAnsi="Arial" w:cs="Arial"/>
                <w:sz w:val="20"/>
                <w:szCs w:val="20"/>
                <w:lang w:val="lt-LT"/>
              </w:rPr>
              <w:t>1. </w:t>
            </w:r>
            <w:r w:rsidRPr="003C06D4">
              <w:rPr>
                <w:rFonts w:ascii="Arial Narrow" w:eastAsiaTheme="minorHAnsi" w:hAnsi="Arial Narrow"/>
                <w:sz w:val="20"/>
                <w:szCs w:val="20"/>
                <w:lang w:val="lt-LT"/>
              </w:rPr>
              <w:t>Per pastaruosius 5</w:t>
            </w:r>
            <w:r w:rsidRPr="003C06D4">
              <w:rPr>
                <w:rFonts w:ascii="Arial" w:eastAsiaTheme="minorHAnsi" w:hAnsi="Arial" w:cs="Arial"/>
                <w:sz w:val="20"/>
                <w:szCs w:val="20"/>
                <w:lang w:val="lt-LT"/>
              </w:rPr>
              <w:t> </w:t>
            </w:r>
            <w:r w:rsidRPr="003C06D4">
              <w:rPr>
                <w:rFonts w:ascii="Arial Narrow" w:eastAsiaTheme="minorHAnsi" w:hAnsi="Arial Narrow"/>
                <w:sz w:val="20"/>
                <w:szCs w:val="20"/>
                <w:lang w:val="lt-LT"/>
              </w:rPr>
              <w:t xml:space="preserve">metus iki pasiūlymų pateikimo termino pabaigos tinkamai suteiktų </w:t>
            </w:r>
            <w:r w:rsidRPr="003C06D4">
              <w:rPr>
                <w:rFonts w:ascii="Arial Narrow" w:eastAsiaTheme="minorHAnsi" w:hAnsi="Arial Narrow" w:cs="Arial"/>
                <w:color w:val="000000" w:themeColor="text1"/>
                <w:sz w:val="20"/>
                <w:szCs w:val="20"/>
                <w:lang w:val="lt-LT"/>
              </w:rPr>
              <w:t xml:space="preserve">normatyvinių ir (ar) techninių dokumentų rengimo </w:t>
            </w:r>
            <w:r w:rsidRPr="003C06D4">
              <w:rPr>
                <w:rFonts w:ascii="Arial Narrow" w:eastAsiaTheme="minorHAnsi" w:hAnsi="Arial Narrow"/>
                <w:sz w:val="20"/>
                <w:szCs w:val="20"/>
                <w:lang w:val="lt-LT"/>
              </w:rPr>
              <w:t xml:space="preserve">paslaugų sutarčių sąrašas (SPS Priedas Nr. </w:t>
            </w:r>
            <w:r w:rsidRPr="002A02DA">
              <w:rPr>
                <w:rFonts w:ascii="Arial Narrow" w:eastAsiaTheme="minorHAnsi" w:hAnsi="Arial Narrow"/>
                <w:sz w:val="20"/>
                <w:szCs w:val="20"/>
                <w:shd w:val="clear" w:color="auto" w:fill="FFF2CC" w:themeFill="accent4" w:themeFillTint="33"/>
                <w:lang w:val="lt-LT"/>
              </w:rPr>
              <w:t>[  ]</w:t>
            </w:r>
            <w:r w:rsidRPr="003C06D4">
              <w:rPr>
                <w:rFonts w:ascii="Arial" w:eastAsiaTheme="minorHAnsi" w:hAnsi="Arial" w:cs="Arial"/>
                <w:sz w:val="20"/>
                <w:szCs w:val="20"/>
                <w:lang w:val="lt-LT"/>
              </w:rPr>
              <w:t> </w:t>
            </w:r>
            <w:r w:rsidRPr="003C06D4">
              <w:rPr>
                <w:rFonts w:ascii="Arial Narrow" w:eastAsiaTheme="minorHAnsi" w:hAnsi="Arial Narrow"/>
                <w:sz w:val="20"/>
                <w:szCs w:val="20"/>
                <w:lang w:val="lt-LT"/>
              </w:rPr>
              <w:t>)</w:t>
            </w:r>
            <w:r w:rsidRPr="003C06D4">
              <w:rPr>
                <w:rFonts w:ascii="Arial Narrow" w:eastAsiaTheme="minorHAnsi" w:hAnsi="Arial Narrow" w:cs="Arial"/>
                <w:color w:val="000000" w:themeColor="text1"/>
                <w:sz w:val="20"/>
                <w:szCs w:val="20"/>
                <w:lang w:val="lt-LT"/>
              </w:rPr>
              <w:t>.</w:t>
            </w:r>
          </w:p>
          <w:p w14:paraId="3C58E168" w14:textId="77777777"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2</w:t>
            </w:r>
            <w:r w:rsidRPr="003C06D4">
              <w:rPr>
                <w:rFonts w:ascii="Arial Narrow" w:eastAsiaTheme="minorHAnsi" w:hAnsi="Arial Narrow" w:cs="Arial"/>
                <w:color w:val="000000" w:themeColor="text1"/>
                <w:sz w:val="20"/>
                <w:szCs w:val="20"/>
                <w:lang w:val="lt-LT"/>
              </w:rPr>
              <w:t>. Dokumentai, įrodantys, kad normatyvinių ir (ar) techninių dokumentų rengimo paslaugos buvo suteiktos tinkamai (pvz., Užsakovų (tiek viešųjų, tiek privačiųjų) pažymos apie tai, kad normatyvinių ir (ar) techninių dokumentų rengimo paslaugos buvo suteiktos tinkamai.</w:t>
            </w:r>
          </w:p>
          <w:p w14:paraId="38CC33D0" w14:textId="77777777" w:rsidR="00F36C3E" w:rsidRPr="003C06D4"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3</w:t>
            </w:r>
            <w:r w:rsidRPr="003C06D4">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w:t>
            </w:r>
            <w:r w:rsidRPr="003C06D4">
              <w:rPr>
                <w:rFonts w:ascii="Arial Narrow" w:eastAsiaTheme="minorHAnsi" w:hAnsi="Arial Narrow" w:cs="Arial"/>
                <w:color w:val="000000" w:themeColor="text1"/>
                <w:sz w:val="20"/>
                <w:szCs w:val="20"/>
                <w:lang w:val="lt-LT"/>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(Tiekėjo ar tiekėjų grupės partnerio deklaracija apie paslaugų, kurias tiekėjas, tiekėjų grupės partneris savo jėgomis suteikė kaip tiekėjas, tiekėjų grupės partneris arba subtiekėjas ir (arba) Užsakovų pažymos apie paslaugų, kurias tiekėjas ar tiekėjų grupės partneris savo jėgomis suteikė kaip tiekėjas, tiekėjų grupės partneris arba subtiekėjas)</w:t>
            </w:r>
            <w:r>
              <w:rPr>
                <w:rFonts w:ascii="Arial Narrow" w:eastAsiaTheme="minorHAnsi" w:hAnsi="Arial Narrow" w:cs="Arial"/>
                <w:color w:val="000000" w:themeColor="text1"/>
                <w:sz w:val="20"/>
                <w:szCs w:val="20"/>
                <w:lang w:val="lt-LT"/>
              </w:rPr>
              <w:t>.</w:t>
            </w:r>
          </w:p>
          <w:p w14:paraId="0CEC9506" w14:textId="77777777"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p>
          <w:p w14:paraId="32B27AF6" w14:textId="6B1DAE37" w:rsidR="00F36C3E" w:rsidRPr="0057525A" w:rsidRDefault="00F36C3E" w:rsidP="00F36C3E">
            <w:pPr>
              <w:pStyle w:val="ListParagraph"/>
              <w:tabs>
                <w:tab w:val="left" w:pos="315"/>
              </w:tabs>
              <w:ind w:left="-3"/>
              <w:jc w:val="both"/>
              <w:rPr>
                <w:rFonts w:cs="Arial"/>
                <w:color w:val="000000" w:themeColor="text1"/>
                <w:szCs w:val="20"/>
              </w:rPr>
            </w:pPr>
            <w:r w:rsidRPr="00E16A2B">
              <w:rPr>
                <w:rFonts w:cs="Arial"/>
                <w:color w:val="000000" w:themeColor="text1"/>
                <w:szCs w:val="20"/>
              </w:rPr>
              <w:t>Viešųjų pirkimų komisija, vertindama tiekėjų pateiktą informaciją apie specialistų patirtį ir specialistų dalyvavimą  projektuose/sutartyse, gali paprašyti ir kitų dokumentų, įrodančių atitiktį kvalifikacijos reikalavimams.</w:t>
            </w:r>
          </w:p>
        </w:tc>
      </w:tr>
      <w:bookmarkEnd w:id="0"/>
    </w:tbl>
    <w:p w14:paraId="5610A47C" w14:textId="77777777" w:rsidR="00A15F1B" w:rsidRDefault="00A15F1B" w:rsidP="007E1EA8">
      <w:pPr>
        <w:jc w:val="left"/>
        <w:rPr>
          <w:rFonts w:ascii="Arial Narrow" w:hAnsi="Arial Narrow"/>
          <w:sz w:val="20"/>
        </w:rPr>
      </w:pPr>
    </w:p>
    <w:p w14:paraId="36CCBEF3" w14:textId="77777777" w:rsidR="00F14D49" w:rsidRPr="00F14D49" w:rsidRDefault="00F14D49" w:rsidP="00F14D49">
      <w:pPr>
        <w:jc w:val="left"/>
        <w:rPr>
          <w:rFonts w:ascii="Arial Narrow" w:hAnsi="Arial Narrow" w:cs="Calibri"/>
          <w:b/>
          <w:bCs/>
          <w:sz w:val="20"/>
          <w:lang w:eastAsia="lt-LT"/>
        </w:rPr>
      </w:pPr>
      <w:r w:rsidRPr="00F14D49">
        <w:rPr>
          <w:rFonts w:ascii="Arial Narrow" w:hAnsi="Arial Narrow" w:cs="Calibri"/>
          <w:b/>
          <w:bCs/>
          <w:sz w:val="20"/>
          <w:lang w:eastAsia="lt-LT"/>
        </w:rPr>
        <w:t>Lentelė Nr. 2 Kokybės vadybos sistemos ir aplinkos apsaugos vadybos sistemos standartų reikalavimai (pagal VPĮ 48 str.)</w:t>
      </w:r>
    </w:p>
    <w:tbl>
      <w:tblPr>
        <w:tblStyle w:val="TableGrid"/>
        <w:tblW w:w="9639" w:type="dxa"/>
        <w:tblInd w:w="-5" w:type="dxa"/>
        <w:tblLook w:val="04A0" w:firstRow="1" w:lastRow="0" w:firstColumn="1" w:lastColumn="0" w:noHBand="0" w:noVBand="1"/>
      </w:tblPr>
      <w:tblGrid>
        <w:gridCol w:w="851"/>
        <w:gridCol w:w="4536"/>
        <w:gridCol w:w="4252"/>
      </w:tblGrid>
      <w:tr w:rsidR="00F551EB" w:rsidRPr="0071383D" w14:paraId="556014D6" w14:textId="1538D34C" w:rsidTr="00F551EB">
        <w:trPr>
          <w:trHeight w:val="567"/>
        </w:trPr>
        <w:tc>
          <w:tcPr>
            <w:tcW w:w="851" w:type="dxa"/>
            <w:shd w:val="clear" w:color="auto" w:fill="005063"/>
            <w:vAlign w:val="center"/>
          </w:tcPr>
          <w:p w14:paraId="7C3C7A7D" w14:textId="77777777" w:rsidR="00F551EB" w:rsidRPr="0071383D" w:rsidRDefault="00F551EB" w:rsidP="00E827C6">
            <w:pPr>
              <w:jc w:val="center"/>
              <w:rPr>
                <w:rFonts w:ascii="Arial Narrow" w:hAnsi="Arial Narrow"/>
                <w:b/>
                <w:caps/>
                <w:color w:val="FFFFFF" w:themeColor="background1"/>
                <w:sz w:val="20"/>
                <w:szCs w:val="20"/>
              </w:rPr>
            </w:pPr>
            <w:r w:rsidRPr="0071383D">
              <w:rPr>
                <w:rFonts w:ascii="Arial Narrow" w:hAnsi="Arial Narrow"/>
                <w:b/>
                <w:color w:val="FFFFFF" w:themeColor="background1"/>
                <w:sz w:val="20"/>
                <w:szCs w:val="20"/>
              </w:rPr>
              <w:t>EIL. NR.</w:t>
            </w:r>
          </w:p>
        </w:tc>
        <w:tc>
          <w:tcPr>
            <w:tcW w:w="4536" w:type="dxa"/>
            <w:shd w:val="clear" w:color="auto" w:fill="005063"/>
            <w:vAlign w:val="center"/>
          </w:tcPr>
          <w:p w14:paraId="24B906F1" w14:textId="77777777" w:rsidR="00F551EB" w:rsidRPr="0071383D" w:rsidRDefault="00F551EB" w:rsidP="00E827C6">
            <w:pPr>
              <w:jc w:val="center"/>
              <w:rPr>
                <w:rFonts w:ascii="Arial Narrow" w:hAnsi="Arial Narrow" w:cs="Calibri"/>
                <w:b/>
                <w:bCs/>
                <w:color w:val="FFFFFF" w:themeColor="background1"/>
                <w:sz w:val="20"/>
                <w:szCs w:val="20"/>
                <w:lang w:eastAsia="lt-LT"/>
              </w:rPr>
            </w:pPr>
            <w:r w:rsidRPr="0071383D">
              <w:rPr>
                <w:rFonts w:ascii="Arial Narrow" w:hAnsi="Arial Narrow" w:cs="Calibri"/>
                <w:b/>
                <w:bCs/>
                <w:color w:val="FFFFFF" w:themeColor="background1"/>
                <w:sz w:val="20"/>
                <w:szCs w:val="20"/>
                <w:lang w:eastAsia="lt-LT"/>
              </w:rPr>
              <w:t xml:space="preserve">REIKALAUJAMI KOKYBĖS VADYBOS SISTEMOS IR (ARBA) APLINKOS APSAUGOS VADYBOS SISTEMOS STANDARTAI </w:t>
            </w:r>
          </w:p>
          <w:p w14:paraId="48C1FEFD" w14:textId="2A35E660" w:rsidR="00F551EB" w:rsidRPr="0071383D" w:rsidRDefault="00F551EB" w:rsidP="00E827C6">
            <w:pPr>
              <w:jc w:val="center"/>
              <w:rPr>
                <w:rFonts w:ascii="Arial Narrow" w:hAnsi="Arial Narrow"/>
                <w:bCs/>
                <w:caps/>
                <w:color w:val="FFFFFF" w:themeColor="background1"/>
                <w:sz w:val="20"/>
                <w:szCs w:val="20"/>
              </w:rPr>
            </w:pPr>
            <w:r w:rsidRPr="0071383D">
              <w:rPr>
                <w:rFonts w:ascii="Arial Narrow" w:hAnsi="Arial Narrow" w:cs="Calibri"/>
                <w:b/>
                <w:bCs/>
                <w:i/>
                <w:iCs/>
                <w:color w:val="FFFFFF" w:themeColor="background1"/>
                <w:sz w:val="20"/>
                <w:szCs w:val="20"/>
                <w:lang w:eastAsia="lt-LT"/>
              </w:rPr>
              <w:t>(jei reikalavimai netaikomi, įrašyti „netaikoma“)</w:t>
            </w:r>
          </w:p>
        </w:tc>
        <w:tc>
          <w:tcPr>
            <w:tcW w:w="4252" w:type="dxa"/>
            <w:shd w:val="clear" w:color="auto" w:fill="005063"/>
            <w:vAlign w:val="center"/>
          </w:tcPr>
          <w:p w14:paraId="400EC37B" w14:textId="4495CEF3" w:rsidR="00F551EB" w:rsidRPr="0071383D" w:rsidRDefault="00D867F1" w:rsidP="00E827C6">
            <w:pPr>
              <w:jc w:val="center"/>
              <w:rPr>
                <w:rFonts w:ascii="Arial Narrow" w:hAnsi="Arial Narrow"/>
                <w:bCs/>
                <w:caps/>
                <w:color w:val="FFFFFF" w:themeColor="background1"/>
                <w:sz w:val="20"/>
              </w:rPr>
            </w:pPr>
            <w:r w:rsidRPr="004F733D">
              <w:rPr>
                <w:rFonts w:ascii="Arial Narrow" w:hAnsi="Arial Narrow" w:cs="Calibri"/>
                <w:b/>
                <w:color w:val="FFFFFF" w:themeColor="background1"/>
                <w:sz w:val="20"/>
                <w:szCs w:val="20"/>
                <w:lang w:eastAsia="lt-LT"/>
              </w:rPr>
              <w:t>PATVIRTINANČIŲ DOKUMENTŲ SĄRAŠAS</w:t>
            </w:r>
          </w:p>
        </w:tc>
      </w:tr>
      <w:tr w:rsidR="00C31B2C" w:rsidRPr="0071383D" w14:paraId="42E1F2BA" w14:textId="4E4B42C5" w:rsidTr="00D867F1">
        <w:trPr>
          <w:trHeight w:val="850"/>
        </w:trPr>
        <w:tc>
          <w:tcPr>
            <w:tcW w:w="851" w:type="dxa"/>
          </w:tcPr>
          <w:p w14:paraId="7A09CA5B" w14:textId="0FE2E567" w:rsidR="00C31B2C" w:rsidRPr="0071383D" w:rsidRDefault="00C31B2C" w:rsidP="00D867F1">
            <w:pPr>
              <w:jc w:val="left"/>
              <w:rPr>
                <w:rFonts w:ascii="Arial Narrow" w:hAnsi="Arial Narrow"/>
                <w:bCs/>
                <w:caps/>
                <w:sz w:val="20"/>
                <w:szCs w:val="20"/>
              </w:rPr>
            </w:pPr>
            <w:r w:rsidRPr="0071383D">
              <w:rPr>
                <w:rFonts w:ascii="Arial Narrow" w:hAnsi="Arial Narrow"/>
                <w:bCs/>
                <w:caps/>
                <w:sz w:val="20"/>
                <w:szCs w:val="20"/>
              </w:rPr>
              <w:t>1</w:t>
            </w:r>
            <w:r>
              <w:rPr>
                <w:rFonts w:ascii="Arial Narrow" w:hAnsi="Arial Narrow"/>
                <w:bCs/>
                <w:caps/>
                <w:sz w:val="20"/>
                <w:szCs w:val="20"/>
              </w:rPr>
              <w:t>.</w:t>
            </w:r>
          </w:p>
        </w:tc>
        <w:tc>
          <w:tcPr>
            <w:tcW w:w="4536" w:type="dxa"/>
          </w:tcPr>
          <w:p w14:paraId="448BBE17" w14:textId="77777777" w:rsidR="00C31B2C" w:rsidRPr="00AB1D49" w:rsidRDefault="00C31B2C" w:rsidP="00D867F1">
            <w:pPr>
              <w:pStyle w:val="NormalWeb"/>
              <w:spacing w:before="0" w:beforeAutospacing="0" w:after="0" w:afterAutospacing="0"/>
              <w:jc w:val="both"/>
              <w:rPr>
                <w:rFonts w:ascii="Arial Narrow" w:hAnsi="Arial Narrow"/>
                <w:sz w:val="20"/>
                <w:szCs w:val="20"/>
              </w:rPr>
            </w:pPr>
            <w:r w:rsidRPr="00AB1D49">
              <w:rPr>
                <w:rFonts w:ascii="Arial Narrow" w:hAnsi="Arial Narrow"/>
                <w:sz w:val="20"/>
                <w:szCs w:val="20"/>
              </w:rPr>
              <w:t>Tiekėjas, bent vienas iš tiekėjų grupės partnerių teikdamas paslaugas laikosi:</w:t>
            </w:r>
          </w:p>
          <w:p w14:paraId="4008617B" w14:textId="3E42DC7C" w:rsidR="00C31B2C" w:rsidRPr="00AB1D49" w:rsidRDefault="00D867F1" w:rsidP="00D867F1">
            <w:pPr>
              <w:pStyle w:val="NormalWeb"/>
              <w:spacing w:before="0" w:beforeAutospacing="0" w:after="0" w:afterAutospacing="0"/>
              <w:jc w:val="both"/>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2009 m. lapkričio 25 d. Europos Parlamento ir Tarybos reglamentu (EB) Nr. 1221/2009 pripažįstamos Europos </w:t>
            </w:r>
            <w:r w:rsidR="00C31B2C" w:rsidRPr="00AB1D49">
              <w:rPr>
                <w:rFonts w:ascii="Arial Narrow" w:hAnsi="Arial Narrow"/>
                <w:sz w:val="20"/>
                <w:szCs w:val="20"/>
              </w:rPr>
              <w:lastRenderedPageBreak/>
              <w:t xml:space="preserve">Sąjungos aplinkos apsaugos vadybos ir audito sistemos </w:t>
            </w:r>
            <w:r w:rsidR="00C31B2C" w:rsidRPr="00AB1D49">
              <w:rPr>
                <w:rFonts w:ascii="Arial Narrow" w:hAnsi="Arial Narrow"/>
                <w:i/>
                <w:iCs/>
                <w:sz w:val="20"/>
                <w:szCs w:val="20"/>
              </w:rPr>
              <w:t xml:space="preserve">(angl. </w:t>
            </w:r>
            <w:proofErr w:type="spellStart"/>
            <w:r w:rsidR="00C31B2C" w:rsidRPr="00AB1D49">
              <w:rPr>
                <w:rFonts w:ascii="Arial Narrow" w:hAnsi="Arial Narrow"/>
                <w:i/>
                <w:iCs/>
                <w:sz w:val="20"/>
                <w:szCs w:val="20"/>
              </w:rPr>
              <w:t>Eco-Managment</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and</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Audit</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Scheme</w:t>
            </w:r>
            <w:proofErr w:type="spellEnd"/>
            <w:r w:rsidR="00C31B2C" w:rsidRPr="00AB1D49">
              <w:rPr>
                <w:rFonts w:ascii="Arial Narrow" w:hAnsi="Arial Narrow"/>
                <w:i/>
                <w:iCs/>
                <w:sz w:val="20"/>
                <w:szCs w:val="20"/>
              </w:rPr>
              <w:t>, EMAS)</w:t>
            </w:r>
            <w:r w:rsidR="00C31B2C" w:rsidRPr="00AB1D49">
              <w:rPr>
                <w:rFonts w:ascii="Arial Narrow" w:hAnsi="Arial Narrow"/>
                <w:sz w:val="20"/>
                <w:szCs w:val="20"/>
              </w:rPr>
              <w:t> arba pagal minėto reglamento 45 straipsnį pripažįstamos kitos aplinkos apsaugos vadybos sistemos reikalavimų, arba</w:t>
            </w:r>
          </w:p>
          <w:p w14:paraId="64A5070F" w14:textId="4BC6C0EE" w:rsidR="00C31B2C" w:rsidRPr="00AB1D49" w:rsidRDefault="00D867F1" w:rsidP="00D867F1">
            <w:pPr>
              <w:tabs>
                <w:tab w:val="left" w:pos="331"/>
              </w:tabs>
              <w:rPr>
                <w:rFonts w:ascii="Arial Narrow" w:hAnsi="Arial Narrow"/>
                <w:bCs/>
                <w:caps/>
                <w:sz w:val="20"/>
                <w:szCs w:val="20"/>
              </w:rPr>
            </w:pPr>
            <w:r>
              <w:rPr>
                <w:rFonts w:ascii="Arial Narrow" w:hAnsi="Arial Narrow"/>
                <w:sz w:val="20"/>
                <w:szCs w:val="20"/>
              </w:rPr>
              <w:t>–</w:t>
            </w:r>
            <w:r w:rsidR="00C31B2C" w:rsidRPr="00AB1D49">
              <w:rPr>
                <w:rFonts w:ascii="Arial Narrow" w:hAnsi="Arial Narrow"/>
                <w:sz w:val="20"/>
                <w:szCs w:val="20"/>
              </w:rPr>
              <w:t xml:space="preserve"> standarto LST EN ISO 14001:2015 (arba lygiaverčio standarto) reikalavimų.</w:t>
            </w:r>
          </w:p>
        </w:tc>
        <w:tc>
          <w:tcPr>
            <w:tcW w:w="4252" w:type="dxa"/>
            <w:vAlign w:val="center"/>
          </w:tcPr>
          <w:p w14:paraId="58778B0D" w14:textId="77777777" w:rsidR="00D867F1" w:rsidRDefault="00C31B2C" w:rsidP="00D867F1">
            <w:pPr>
              <w:pStyle w:val="NormalWeb"/>
              <w:spacing w:before="0" w:beforeAutospacing="0" w:after="0" w:afterAutospacing="0"/>
              <w:rPr>
                <w:rFonts w:ascii="Arial Narrow" w:hAnsi="Arial Narrow"/>
                <w:sz w:val="20"/>
                <w:szCs w:val="20"/>
              </w:rPr>
            </w:pPr>
            <w:r w:rsidRPr="00AB1D49">
              <w:rPr>
                <w:rFonts w:ascii="Arial Narrow" w:hAnsi="Arial Narrow"/>
                <w:sz w:val="20"/>
                <w:szCs w:val="20"/>
              </w:rPr>
              <w:lastRenderedPageBreak/>
              <w:t>Nepriklausomos sertifikavimo įstaigos išduotas sertifikatas, patvirtinantis, kad tiekėjas (bent vienas iš tiekėjų  grupės partnerių) laikosi:</w:t>
            </w:r>
          </w:p>
          <w:p w14:paraId="4E93CFF1" w14:textId="5BD83ABA" w:rsidR="00C31B2C" w:rsidRPr="00AB1D49" w:rsidRDefault="00D867F1" w:rsidP="00D867F1">
            <w:pPr>
              <w:pStyle w:val="NormalWeb"/>
              <w:spacing w:before="0" w:beforeAutospacing="0" w:after="0" w:afterAutospacing="0"/>
              <w:rPr>
                <w:rFonts w:ascii="Arial Narrow" w:hAnsi="Arial Narrow"/>
                <w:sz w:val="20"/>
                <w:szCs w:val="20"/>
              </w:rPr>
            </w:pPr>
            <w:r>
              <w:rPr>
                <w:rFonts w:ascii="Arial Narrow" w:hAnsi="Arial Narrow"/>
                <w:sz w:val="20"/>
                <w:szCs w:val="20"/>
              </w:rPr>
              <w:lastRenderedPageBreak/>
              <w:t>–</w:t>
            </w:r>
            <w:r w:rsidR="00C31B2C" w:rsidRPr="00AB1D49">
              <w:rPr>
                <w:rFonts w:ascii="Arial Narrow" w:hAnsi="Arial Narrow"/>
                <w:sz w:val="20"/>
                <w:szCs w:val="20"/>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2E61636" w14:textId="095FD38C" w:rsidR="00C31B2C" w:rsidRDefault="00D867F1" w:rsidP="00D867F1">
            <w:pPr>
              <w:pStyle w:val="NormalWeb"/>
              <w:spacing w:before="0" w:beforeAutospacing="0" w:after="0" w:afterAutospacing="0"/>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standarto LST EN ISO 14001:2015 (arba lygiaverčio standarto) reikalavimų.</w:t>
            </w:r>
          </w:p>
          <w:p w14:paraId="7BBAF21B" w14:textId="77777777" w:rsidR="00D867F1" w:rsidRPr="00AB1D49" w:rsidRDefault="00D867F1" w:rsidP="00D867F1">
            <w:pPr>
              <w:pStyle w:val="NormalWeb"/>
              <w:spacing w:before="0" w:beforeAutospacing="0" w:after="0" w:afterAutospacing="0"/>
              <w:rPr>
                <w:rFonts w:ascii="Arial Narrow" w:hAnsi="Arial Narrow"/>
                <w:sz w:val="20"/>
                <w:szCs w:val="20"/>
              </w:rPr>
            </w:pPr>
          </w:p>
          <w:p w14:paraId="177A25D3" w14:textId="4294927D" w:rsidR="00C31B2C" w:rsidRDefault="00C31B2C" w:rsidP="00D867F1">
            <w:pPr>
              <w:pStyle w:val="NormalWeb"/>
              <w:spacing w:before="0" w:beforeAutospacing="0" w:after="0" w:afterAutospacing="0"/>
              <w:rPr>
                <w:rFonts w:ascii="Arial Narrow" w:hAnsi="Arial Narrow"/>
                <w:sz w:val="20"/>
                <w:szCs w:val="20"/>
              </w:rPr>
            </w:pPr>
            <w:r w:rsidRPr="00AB1D49">
              <w:rPr>
                <w:rFonts w:ascii="Arial Narrow" w:hAnsi="Arial Narrow"/>
                <w:sz w:val="20"/>
                <w:szCs w:val="20"/>
              </w:rPr>
              <w:t xml:space="preserve">Perkančioji organizacija pripažįsta ir kitose Europos Sąjungos valstybėse </w:t>
            </w:r>
            <w:r w:rsidR="00D867F1">
              <w:rPr>
                <w:rFonts w:ascii="Arial Narrow" w:hAnsi="Arial Narrow"/>
                <w:sz w:val="20"/>
                <w:szCs w:val="20"/>
              </w:rPr>
              <w:t>–</w:t>
            </w:r>
            <w:r w:rsidRPr="00AB1D49">
              <w:rPr>
                <w:rFonts w:ascii="Arial Narrow" w:hAnsi="Arial Narrow"/>
                <w:sz w:val="20"/>
                <w:szCs w:val="20"/>
              </w:rPr>
              <w:t xml:space="preserve"> narėse įsisteigusių nepriklausomų įstaigų išduotus lygiaverčius sertifikatus.</w:t>
            </w:r>
          </w:p>
          <w:p w14:paraId="2B6E0D57" w14:textId="77777777" w:rsidR="00D867F1" w:rsidRPr="00AB1D49" w:rsidRDefault="00D867F1" w:rsidP="00D867F1">
            <w:pPr>
              <w:pStyle w:val="NormalWeb"/>
              <w:spacing w:before="0" w:beforeAutospacing="0" w:after="0" w:afterAutospacing="0"/>
              <w:rPr>
                <w:rFonts w:ascii="Arial Narrow" w:hAnsi="Arial Narrow"/>
                <w:sz w:val="20"/>
                <w:szCs w:val="20"/>
              </w:rPr>
            </w:pPr>
          </w:p>
          <w:p w14:paraId="4409DBA1" w14:textId="77777777" w:rsidR="00C31B2C" w:rsidRPr="00AB1D49" w:rsidRDefault="00C31B2C" w:rsidP="00D867F1">
            <w:pPr>
              <w:pStyle w:val="NormalWeb"/>
              <w:spacing w:before="0" w:beforeAutospacing="0" w:after="0" w:afterAutospacing="0"/>
              <w:rPr>
                <w:rFonts w:ascii="Arial Narrow" w:hAnsi="Arial Narrow"/>
                <w:sz w:val="20"/>
                <w:szCs w:val="20"/>
              </w:rPr>
            </w:pPr>
            <w:r w:rsidRPr="00AB1D49">
              <w:rPr>
                <w:rFonts w:ascii="Arial Narrow" w:hAnsi="Arial Narrow"/>
                <w:sz w:val="20"/>
                <w:szCs w:val="20"/>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493B905F" w14:textId="0CA7CEB3" w:rsidR="00C31B2C" w:rsidRPr="00AB1D49" w:rsidRDefault="00D867F1" w:rsidP="00D867F1">
            <w:pPr>
              <w:pStyle w:val="NormalWeb"/>
              <w:spacing w:before="0" w:beforeAutospacing="0" w:after="0" w:afterAutospacing="0"/>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jo taikomos aplinkos apsaugos vadybos užtikrinimo priemonės atitinka  pagal 2009 m. lapkričio 25 d. Europos Parlamento ir Tarybos reglamentą (EB) Nr. 1221/2009 pripažįstamų aplinkos apsaugos vadybos ir audito sistemų reikalavimus, arba</w:t>
            </w:r>
          </w:p>
          <w:p w14:paraId="2A0CA9FC" w14:textId="3E0382F5" w:rsidR="00C31B2C" w:rsidRPr="00D867F1" w:rsidRDefault="00D867F1" w:rsidP="00D867F1">
            <w:pPr>
              <w:jc w:val="left"/>
              <w:rPr>
                <w:rFonts w:ascii="Arial Narrow" w:hAnsi="Arial Narrow"/>
                <w:sz w:val="20"/>
                <w:szCs w:val="20"/>
                <w:lang w:eastAsia="lt-LT"/>
              </w:rPr>
            </w:pPr>
            <w:r w:rsidRPr="00D867F1">
              <w:rPr>
                <w:rFonts w:ascii="Arial Narrow" w:hAnsi="Arial Narrow"/>
                <w:sz w:val="20"/>
                <w:szCs w:val="20"/>
                <w:lang w:eastAsia="lt-LT"/>
              </w:rPr>
              <w:t xml:space="preserve">– </w:t>
            </w:r>
            <w:r w:rsidR="00C31B2C" w:rsidRPr="00D867F1">
              <w:rPr>
                <w:rFonts w:ascii="Arial Narrow" w:hAnsi="Arial Narrow"/>
                <w:sz w:val="20"/>
                <w:szCs w:val="20"/>
                <w:lang w:eastAsia="lt-LT"/>
              </w:rPr>
              <w:t>jo taikomos aplinkos apsaugos vadybos užtikrinimo priemonės atitinka  standarto LST EN ISO 14001:2015 (arba lygiaverčio standarto) reikalavimus.</w:t>
            </w:r>
          </w:p>
        </w:tc>
      </w:tr>
    </w:tbl>
    <w:p w14:paraId="5FEA33A9" w14:textId="77777777" w:rsidR="00F14D49" w:rsidRDefault="00F14D49" w:rsidP="007E1EA8">
      <w:pPr>
        <w:jc w:val="left"/>
        <w:rPr>
          <w:rFonts w:ascii="Arial Narrow" w:hAnsi="Arial Narrow"/>
          <w:sz w:val="20"/>
        </w:rPr>
      </w:pPr>
    </w:p>
    <w:sectPr w:rsidR="00F14D49" w:rsidSect="00060EA1">
      <w:headerReference w:type="default" r:id="rId11"/>
      <w:headerReference w:type="first" r:id="rId12"/>
      <w:pgSz w:w="11906" w:h="16838"/>
      <w:pgMar w:top="67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C780" w14:textId="77777777" w:rsidR="009C1F35" w:rsidRDefault="009C1F35">
      <w:r>
        <w:separator/>
      </w:r>
    </w:p>
  </w:endnote>
  <w:endnote w:type="continuationSeparator" w:id="0">
    <w:p w14:paraId="4A5213EC" w14:textId="77777777" w:rsidR="009C1F35" w:rsidRDefault="009C1F35">
      <w:r>
        <w:continuationSeparator/>
      </w:r>
    </w:p>
  </w:endnote>
  <w:endnote w:type="continuationNotice" w:id="1">
    <w:p w14:paraId="43A79ACE" w14:textId="77777777" w:rsidR="009C1F35" w:rsidRDefault="009C1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963A" w14:textId="77777777" w:rsidR="009C1F35" w:rsidRDefault="009C1F35">
      <w:r>
        <w:separator/>
      </w:r>
    </w:p>
  </w:footnote>
  <w:footnote w:type="continuationSeparator" w:id="0">
    <w:p w14:paraId="6CD3A568" w14:textId="77777777" w:rsidR="009C1F35" w:rsidRDefault="009C1F35">
      <w:r>
        <w:continuationSeparator/>
      </w:r>
    </w:p>
  </w:footnote>
  <w:footnote w:type="continuationNotice" w:id="1">
    <w:p w14:paraId="7CBF509C" w14:textId="77777777" w:rsidR="009C1F35" w:rsidRDefault="009C1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492" w:type="dxa"/>
      <w:tblInd w:w="0" w:type="dxa"/>
      <w:tblLook w:val="04A0" w:firstRow="1" w:lastRow="0" w:firstColumn="1" w:lastColumn="0" w:noHBand="0" w:noVBand="1"/>
    </w:tblPr>
    <w:tblGrid>
      <w:gridCol w:w="2757"/>
      <w:gridCol w:w="5176"/>
      <w:gridCol w:w="1559"/>
    </w:tblGrid>
    <w:tr w:rsidR="009342EA" w14:paraId="46E141A5" w14:textId="77777777" w:rsidTr="00475B97">
      <w:trPr>
        <w:trHeight w:val="259"/>
      </w:trPr>
      <w:tc>
        <w:tcPr>
          <w:tcW w:w="2757" w:type="dxa"/>
          <w:vMerge w:val="restart"/>
          <w:vAlign w:val="center"/>
          <w:hideMark/>
        </w:tcPr>
        <w:p w14:paraId="4BD814A0" w14:textId="77777777" w:rsidR="009342EA" w:rsidRDefault="009342EA" w:rsidP="009342EA">
          <w:pPr>
            <w:pStyle w:val="Header"/>
          </w:pPr>
          <w:r w:rsidRPr="0058356C">
            <w:rPr>
              <w:noProof/>
            </w:rPr>
            <w:drawing>
              <wp:inline distT="0" distB="0" distL="0" distR="0" wp14:anchorId="34B77A2C" wp14:editId="7DD6B61C">
                <wp:extent cx="1613640" cy="206023"/>
                <wp:effectExtent l="0" t="0" r="0" b="0"/>
                <wp:docPr id="17416586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vAlign w:val="center"/>
          <w:hideMark/>
        </w:tcPr>
        <w:p w14:paraId="3B9C223B" w14:textId="77777777" w:rsidR="009342EA" w:rsidRDefault="009342EA" w:rsidP="009342EA">
          <w:pPr>
            <w:pStyle w:val="Header"/>
            <w:jc w:val="center"/>
            <w:rPr>
              <w:b/>
              <w:sz w:val="24"/>
              <w:szCs w:val="24"/>
            </w:rPr>
          </w:pPr>
          <w:r w:rsidRPr="00C71A25">
            <w:rPr>
              <w:b/>
              <w:sz w:val="24"/>
              <w:szCs w:val="24"/>
            </w:rPr>
            <w:t>KVALIFIKACIJOS</w:t>
          </w:r>
          <w:r>
            <w:rPr>
              <w:b/>
              <w:sz w:val="24"/>
              <w:szCs w:val="24"/>
            </w:rPr>
            <w:t xml:space="preserve"> REIKALAVIMŲ FORMA</w:t>
          </w:r>
        </w:p>
        <w:p w14:paraId="6FD9FEAF" w14:textId="77777777" w:rsidR="009342EA" w:rsidRDefault="009342EA" w:rsidP="009342EA">
          <w:pPr>
            <w:pStyle w:val="Header"/>
            <w:jc w:val="center"/>
            <w:rPr>
              <w:b/>
              <w:sz w:val="24"/>
              <w:szCs w:val="24"/>
            </w:rPr>
          </w:pPr>
          <w:r>
            <w:rPr>
              <w:b/>
              <w:sz w:val="24"/>
              <w:szCs w:val="24"/>
            </w:rPr>
            <w:t>(PROJEKTAS)</w:t>
          </w:r>
        </w:p>
        <w:p w14:paraId="190C63D5" w14:textId="77777777" w:rsidR="009342EA" w:rsidRDefault="009342EA" w:rsidP="009342EA">
          <w:pPr>
            <w:pStyle w:val="Header"/>
            <w:rPr>
              <w:b/>
              <w:bCs/>
            </w:rPr>
          </w:pPr>
        </w:p>
      </w:tc>
      <w:tc>
        <w:tcPr>
          <w:tcW w:w="1559" w:type="dxa"/>
          <w:vAlign w:val="center"/>
          <w:hideMark/>
        </w:tcPr>
        <w:p w14:paraId="0B5E975B" w14:textId="77777777" w:rsidR="009342EA" w:rsidRDefault="009342EA" w:rsidP="009342EA">
          <w:pPr>
            <w:pStyle w:val="Header"/>
            <w:rPr>
              <w:rFonts w:cs="Calibri"/>
              <w:color w:val="000000"/>
              <w:szCs w:val="20"/>
            </w:rPr>
          </w:pPr>
          <w:r w:rsidRPr="00F62785">
            <w:rPr>
              <w:rFonts w:cs="Calibri"/>
              <w:color w:val="000000"/>
            </w:rPr>
            <w:t>SPS-PLP1.02.01</w:t>
          </w:r>
        </w:p>
      </w:tc>
    </w:tr>
    <w:tr w:rsidR="009342EA" w14:paraId="77D0BEF4" w14:textId="77777777" w:rsidTr="00475B97">
      <w:tc>
        <w:tcPr>
          <w:tcW w:w="0" w:type="auto"/>
          <w:vMerge/>
          <w:vAlign w:val="center"/>
        </w:tcPr>
        <w:p w14:paraId="4AA02AA3" w14:textId="77777777" w:rsidR="009342EA" w:rsidRDefault="009342EA" w:rsidP="009342EA">
          <w:pPr>
            <w:jc w:val="left"/>
            <w:rPr>
              <w:rFonts w:ascii="Arial Narrow" w:eastAsiaTheme="minorHAnsi" w:hAnsi="Arial Narrow" w:cstheme="minorBidi"/>
              <w:sz w:val="20"/>
            </w:rPr>
          </w:pPr>
        </w:p>
      </w:tc>
      <w:tc>
        <w:tcPr>
          <w:tcW w:w="5176" w:type="dxa"/>
          <w:vMerge/>
          <w:vAlign w:val="center"/>
        </w:tcPr>
        <w:p w14:paraId="7D9084EE" w14:textId="77777777" w:rsidR="009342EA" w:rsidRDefault="009342EA" w:rsidP="009342EA">
          <w:pPr>
            <w:jc w:val="left"/>
            <w:rPr>
              <w:rFonts w:ascii="Arial Narrow" w:eastAsiaTheme="minorHAnsi" w:hAnsi="Arial Narrow" w:cstheme="minorBidi"/>
              <w:b/>
              <w:bCs/>
              <w:sz w:val="20"/>
            </w:rPr>
          </w:pPr>
        </w:p>
      </w:tc>
      <w:tc>
        <w:tcPr>
          <w:tcW w:w="1559" w:type="dxa"/>
        </w:tcPr>
        <w:p w14:paraId="2C4896DF" w14:textId="77777777" w:rsidR="009342EA" w:rsidRDefault="009342EA" w:rsidP="009342EA">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3</w:t>
          </w:r>
          <w:r>
            <w:rPr>
              <w:b/>
              <w:bCs/>
            </w:rPr>
            <w:fldChar w:fldCharType="end"/>
          </w:r>
        </w:p>
      </w:tc>
    </w:tr>
    <w:tr w:rsidR="009342EA" w14:paraId="2C4A2D45" w14:textId="77777777" w:rsidTr="00475B97">
      <w:tc>
        <w:tcPr>
          <w:tcW w:w="0" w:type="auto"/>
          <w:vMerge/>
          <w:vAlign w:val="center"/>
          <w:hideMark/>
        </w:tcPr>
        <w:p w14:paraId="1E3A7D98" w14:textId="77777777" w:rsidR="009342EA" w:rsidRDefault="009342EA" w:rsidP="009342EA">
          <w:pPr>
            <w:jc w:val="left"/>
            <w:rPr>
              <w:rFonts w:ascii="Arial Narrow" w:eastAsiaTheme="minorHAnsi" w:hAnsi="Arial Narrow" w:cstheme="minorBidi"/>
              <w:sz w:val="20"/>
            </w:rPr>
          </w:pPr>
        </w:p>
      </w:tc>
      <w:tc>
        <w:tcPr>
          <w:tcW w:w="5176" w:type="dxa"/>
          <w:vMerge/>
          <w:vAlign w:val="center"/>
          <w:hideMark/>
        </w:tcPr>
        <w:p w14:paraId="44F0F9E0" w14:textId="77777777" w:rsidR="009342EA" w:rsidRDefault="009342EA" w:rsidP="009342EA">
          <w:pPr>
            <w:jc w:val="left"/>
            <w:rPr>
              <w:rFonts w:ascii="Arial Narrow" w:eastAsiaTheme="minorHAnsi" w:hAnsi="Arial Narrow" w:cstheme="minorBidi"/>
              <w:b/>
              <w:bCs/>
              <w:sz w:val="20"/>
            </w:rPr>
          </w:pPr>
        </w:p>
      </w:tc>
      <w:tc>
        <w:tcPr>
          <w:tcW w:w="1559" w:type="dxa"/>
          <w:vAlign w:val="center"/>
          <w:hideMark/>
        </w:tcPr>
        <w:p w14:paraId="6BAECF0E" w14:textId="77777777" w:rsidR="009342EA" w:rsidRDefault="009342EA" w:rsidP="009342EA">
          <w:pPr>
            <w:pStyle w:val="Header"/>
          </w:pPr>
          <w:r w:rsidRPr="009342EA">
            <w:rPr>
              <w:rFonts w:cs="Calibri"/>
              <w:szCs w:val="20"/>
              <w:shd w:val="clear" w:color="auto" w:fill="FFF2CC" w:themeFill="accent4" w:themeFillTint="33"/>
            </w:rPr>
            <w:t>[  ]</w:t>
          </w:r>
          <w:r w:rsidRPr="00642568">
            <w:rPr>
              <w:rFonts w:cs="Calibri"/>
              <w:szCs w:val="20"/>
            </w:rPr>
            <w:t xml:space="preserve"> </w:t>
          </w:r>
          <w:r>
            <w:rPr>
              <w:rFonts w:cs="Calibri"/>
              <w:color w:val="000000"/>
              <w:szCs w:val="20"/>
            </w:rPr>
            <w:t>priedas</w:t>
          </w:r>
        </w:p>
      </w:tc>
    </w:tr>
  </w:tbl>
  <w:p w14:paraId="38317BE4" w14:textId="77777777" w:rsidR="00DC0011" w:rsidRDefault="00DC0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492" w:type="dxa"/>
      <w:tblInd w:w="0" w:type="dxa"/>
      <w:tblLook w:val="04A0" w:firstRow="1" w:lastRow="0" w:firstColumn="1" w:lastColumn="0" w:noHBand="0" w:noVBand="1"/>
    </w:tblPr>
    <w:tblGrid>
      <w:gridCol w:w="2757"/>
      <w:gridCol w:w="5176"/>
      <w:gridCol w:w="1559"/>
    </w:tblGrid>
    <w:tr w:rsidR="00A54666" w14:paraId="2DAFB684" w14:textId="77777777" w:rsidTr="00060EA1">
      <w:trPr>
        <w:trHeight w:val="259"/>
      </w:trPr>
      <w:tc>
        <w:tcPr>
          <w:tcW w:w="2757" w:type="dxa"/>
          <w:vMerge w:val="restart"/>
          <w:vAlign w:val="center"/>
          <w:hideMark/>
        </w:tcPr>
        <w:p w14:paraId="5DDDE26F" w14:textId="4D4F9FD8" w:rsidR="00A54666" w:rsidRDefault="00A54666">
          <w:pPr>
            <w:pStyle w:val="Header"/>
          </w:pPr>
          <w:r w:rsidRPr="0058356C">
            <w:rPr>
              <w:noProof/>
            </w:rPr>
            <w:drawing>
              <wp:inline distT="0" distB="0" distL="0" distR="0" wp14:anchorId="02B40CD8" wp14:editId="505D791C">
                <wp:extent cx="1613640" cy="206023"/>
                <wp:effectExtent l="0" t="0" r="0" b="0"/>
                <wp:docPr id="176508881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vAlign w:val="center"/>
          <w:hideMark/>
        </w:tcPr>
        <w:p w14:paraId="2444AC58" w14:textId="6C270382" w:rsidR="00A54666" w:rsidRDefault="00A54666">
          <w:pPr>
            <w:pStyle w:val="Header"/>
            <w:jc w:val="center"/>
            <w:rPr>
              <w:b/>
              <w:sz w:val="24"/>
              <w:szCs w:val="24"/>
            </w:rPr>
          </w:pPr>
          <w:r w:rsidRPr="00C71A25">
            <w:rPr>
              <w:b/>
              <w:sz w:val="24"/>
              <w:szCs w:val="24"/>
            </w:rPr>
            <w:t>KVALIFIKACIJOS</w:t>
          </w:r>
          <w:r>
            <w:rPr>
              <w:b/>
              <w:sz w:val="24"/>
              <w:szCs w:val="24"/>
            </w:rPr>
            <w:t xml:space="preserve"> REIKALAVIM</w:t>
          </w:r>
          <w:r w:rsidR="002A5B62">
            <w:rPr>
              <w:b/>
              <w:sz w:val="24"/>
              <w:szCs w:val="24"/>
            </w:rPr>
            <w:t>Ų FORMA</w:t>
          </w:r>
        </w:p>
        <w:p w14:paraId="601AFEA4" w14:textId="5354ADE2" w:rsidR="00642568" w:rsidRDefault="00642568">
          <w:pPr>
            <w:pStyle w:val="Header"/>
            <w:jc w:val="center"/>
            <w:rPr>
              <w:b/>
              <w:sz w:val="24"/>
              <w:szCs w:val="24"/>
            </w:rPr>
          </w:pPr>
          <w:r>
            <w:rPr>
              <w:b/>
              <w:sz w:val="24"/>
              <w:szCs w:val="24"/>
            </w:rPr>
            <w:t>(PROJEKTAS)</w:t>
          </w:r>
        </w:p>
        <w:p w14:paraId="799474A5" w14:textId="35C7B7A5" w:rsidR="00A54666" w:rsidRDefault="00A54666" w:rsidP="005D565D">
          <w:pPr>
            <w:pStyle w:val="Header"/>
            <w:rPr>
              <w:b/>
              <w:bCs/>
            </w:rPr>
          </w:pPr>
        </w:p>
      </w:tc>
      <w:tc>
        <w:tcPr>
          <w:tcW w:w="1559" w:type="dxa"/>
          <w:vAlign w:val="center"/>
          <w:hideMark/>
        </w:tcPr>
        <w:p w14:paraId="4F4BE57C" w14:textId="7F919B67" w:rsidR="00A54666" w:rsidRDefault="002A5B62" w:rsidP="00CA2F21">
          <w:pPr>
            <w:pStyle w:val="Header"/>
            <w:rPr>
              <w:rFonts w:cs="Calibri"/>
              <w:color w:val="000000"/>
              <w:szCs w:val="20"/>
            </w:rPr>
          </w:pPr>
          <w:r w:rsidRPr="00F62785">
            <w:rPr>
              <w:rFonts w:cs="Calibri"/>
              <w:color w:val="000000"/>
            </w:rPr>
            <w:t>SPS-PLP1.02.01</w:t>
          </w:r>
        </w:p>
      </w:tc>
    </w:tr>
    <w:tr w:rsidR="002E4959" w14:paraId="55E5D875" w14:textId="77777777" w:rsidTr="00060EA1">
      <w:tc>
        <w:tcPr>
          <w:tcW w:w="0" w:type="auto"/>
          <w:vMerge/>
          <w:vAlign w:val="center"/>
        </w:tcPr>
        <w:p w14:paraId="2E9562C5" w14:textId="77777777" w:rsidR="002E4959" w:rsidRDefault="002E4959">
          <w:pPr>
            <w:jc w:val="left"/>
            <w:rPr>
              <w:rFonts w:ascii="Arial Narrow" w:eastAsiaTheme="minorHAnsi" w:hAnsi="Arial Narrow" w:cstheme="minorBidi"/>
              <w:sz w:val="20"/>
            </w:rPr>
          </w:pPr>
        </w:p>
      </w:tc>
      <w:tc>
        <w:tcPr>
          <w:tcW w:w="5176" w:type="dxa"/>
          <w:vMerge/>
          <w:vAlign w:val="center"/>
        </w:tcPr>
        <w:p w14:paraId="33FAE853" w14:textId="77777777" w:rsidR="002E4959" w:rsidRDefault="002E4959">
          <w:pPr>
            <w:jc w:val="left"/>
            <w:rPr>
              <w:rFonts w:ascii="Arial Narrow" w:eastAsiaTheme="minorHAnsi" w:hAnsi="Arial Narrow" w:cstheme="minorBidi"/>
              <w:b/>
              <w:bCs/>
              <w:sz w:val="20"/>
            </w:rPr>
          </w:pPr>
        </w:p>
      </w:tc>
      <w:tc>
        <w:tcPr>
          <w:tcW w:w="1559" w:type="dxa"/>
        </w:tcPr>
        <w:p w14:paraId="3BAF79F1" w14:textId="1CFC8B15" w:rsidR="002E4959" w:rsidRDefault="002E4959">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3</w:t>
          </w:r>
          <w:r>
            <w:rPr>
              <w:b/>
              <w:bCs/>
            </w:rPr>
            <w:fldChar w:fldCharType="end"/>
          </w:r>
        </w:p>
      </w:tc>
    </w:tr>
    <w:tr w:rsidR="00DC0011" w14:paraId="28E7F148" w14:textId="77777777" w:rsidTr="00060EA1">
      <w:tc>
        <w:tcPr>
          <w:tcW w:w="0" w:type="auto"/>
          <w:vMerge/>
          <w:vAlign w:val="center"/>
          <w:hideMark/>
        </w:tcPr>
        <w:p w14:paraId="5A4A9BE7" w14:textId="77777777" w:rsidR="00DC0011" w:rsidRDefault="00DC0011">
          <w:pPr>
            <w:jc w:val="left"/>
            <w:rPr>
              <w:rFonts w:ascii="Arial Narrow" w:eastAsiaTheme="minorHAnsi" w:hAnsi="Arial Narrow" w:cstheme="minorBidi"/>
              <w:sz w:val="20"/>
            </w:rPr>
          </w:pPr>
        </w:p>
      </w:tc>
      <w:tc>
        <w:tcPr>
          <w:tcW w:w="5176" w:type="dxa"/>
          <w:vMerge/>
          <w:vAlign w:val="center"/>
          <w:hideMark/>
        </w:tcPr>
        <w:p w14:paraId="7B4BC40E" w14:textId="77777777" w:rsidR="00DC0011" w:rsidRDefault="00DC0011">
          <w:pPr>
            <w:jc w:val="left"/>
            <w:rPr>
              <w:rFonts w:ascii="Arial Narrow" w:eastAsiaTheme="minorHAnsi" w:hAnsi="Arial Narrow" w:cstheme="minorBidi"/>
              <w:b/>
              <w:bCs/>
              <w:sz w:val="20"/>
            </w:rPr>
          </w:pPr>
        </w:p>
      </w:tc>
      <w:tc>
        <w:tcPr>
          <w:tcW w:w="1559" w:type="dxa"/>
          <w:vAlign w:val="center"/>
          <w:hideMark/>
        </w:tcPr>
        <w:p w14:paraId="24AD56CE" w14:textId="2ACE7433" w:rsidR="00DC0011" w:rsidRDefault="009342EA">
          <w:pPr>
            <w:pStyle w:val="Header"/>
          </w:pPr>
          <w:r w:rsidRPr="009342EA">
            <w:rPr>
              <w:rFonts w:cs="Calibri"/>
              <w:szCs w:val="20"/>
              <w:shd w:val="clear" w:color="auto" w:fill="FFF2CC" w:themeFill="accent4" w:themeFillTint="33"/>
            </w:rPr>
            <w:t xml:space="preserve">[ </w:t>
          </w:r>
          <w:r w:rsidR="00045EF5">
            <w:rPr>
              <w:rFonts w:cs="Calibri"/>
              <w:szCs w:val="20"/>
              <w:shd w:val="clear" w:color="auto" w:fill="FFF2CC" w:themeFill="accent4" w:themeFillTint="33"/>
            </w:rPr>
            <w:t xml:space="preserve"> </w:t>
          </w:r>
          <w:r w:rsidRPr="009342EA">
            <w:rPr>
              <w:rFonts w:cs="Calibri"/>
              <w:szCs w:val="20"/>
              <w:shd w:val="clear" w:color="auto" w:fill="FFF2CC" w:themeFill="accent4" w:themeFillTint="33"/>
            </w:rPr>
            <w:t xml:space="preserve"> ]</w:t>
          </w:r>
          <w:r w:rsidR="00DC0011" w:rsidRPr="00642568">
            <w:rPr>
              <w:rFonts w:cs="Calibri"/>
              <w:szCs w:val="20"/>
            </w:rPr>
            <w:t xml:space="preserve"> </w:t>
          </w:r>
          <w:r w:rsidR="00DC0011">
            <w:rPr>
              <w:rFonts w:cs="Calibri"/>
              <w:color w:val="000000"/>
              <w:szCs w:val="20"/>
            </w:rPr>
            <w:t>priedas</w:t>
          </w:r>
        </w:p>
      </w:tc>
    </w:tr>
  </w:tbl>
  <w:p w14:paraId="652025D4" w14:textId="687B9C75" w:rsidR="00DC0011" w:rsidRDefault="00E2394D" w:rsidP="00E2394D">
    <w:pPr>
      <w:pStyle w:val="Header"/>
      <w:tabs>
        <w:tab w:val="clear" w:pos="4819"/>
        <w:tab w:val="clear" w:pos="9638"/>
        <w:tab w:val="left" w:pos="100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A0EDA"/>
    <w:multiLevelType w:val="hybridMultilevel"/>
    <w:tmpl w:val="2C225AFE"/>
    <w:lvl w:ilvl="0" w:tplc="AE8EE964">
      <w:start w:val="9"/>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14A15"/>
    <w:multiLevelType w:val="multilevel"/>
    <w:tmpl w:val="8CBEE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F639B1"/>
    <w:multiLevelType w:val="hybridMultilevel"/>
    <w:tmpl w:val="7CBE2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6"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2F8729E"/>
    <w:multiLevelType w:val="hybridMultilevel"/>
    <w:tmpl w:val="C0423D38"/>
    <w:lvl w:ilvl="0" w:tplc="F49E176C">
      <w:start w:val="1"/>
      <w:numFmt w:val="bullet"/>
      <w:lvlText w:val=""/>
      <w:lvlJc w:val="left"/>
      <w:pPr>
        <w:ind w:left="720" w:hanging="360"/>
      </w:pPr>
      <w:rPr>
        <w:rFonts w:ascii="Symbol" w:hAnsi="Symbol" w:hint="default"/>
        <w:sz w:val="12"/>
        <w:szCs w:val="1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AE7371"/>
    <w:multiLevelType w:val="hybridMultilevel"/>
    <w:tmpl w:val="B8120478"/>
    <w:lvl w:ilvl="0" w:tplc="FFFFFFFF">
      <w:start w:val="1"/>
      <w:numFmt w:val="decimal"/>
      <w:lvlText w:val="%1."/>
      <w:lvlJc w:val="left"/>
      <w:pPr>
        <w:ind w:left="720" w:hanging="360"/>
      </w:pPr>
      <w:rPr>
        <w:rFonts w:ascii="Arial Narrow" w:hAnsi="Arial Narrow"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5F023D"/>
    <w:multiLevelType w:val="hybridMultilevel"/>
    <w:tmpl w:val="FFDC4444"/>
    <w:lvl w:ilvl="0" w:tplc="5DEC924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205B3A"/>
    <w:multiLevelType w:val="hybridMultilevel"/>
    <w:tmpl w:val="0C7E8422"/>
    <w:lvl w:ilvl="0" w:tplc="8E62AA62">
      <w:start w:val="1"/>
      <w:numFmt w:val="decimal"/>
      <w:lvlText w:val="%1."/>
      <w:lvlJc w:val="left"/>
      <w:pPr>
        <w:ind w:left="720" w:hanging="360"/>
      </w:pPr>
      <w:rPr>
        <w:rFonts w:ascii="Arial Narrow" w:hAnsi="Arial Narrow" w:hint="default"/>
        <w:b w:val="0"/>
        <w:bCs/>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3E3D31"/>
    <w:multiLevelType w:val="hybridMultilevel"/>
    <w:tmpl w:val="C018D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C0811F8"/>
    <w:multiLevelType w:val="hybridMultilevel"/>
    <w:tmpl w:val="B8120478"/>
    <w:lvl w:ilvl="0" w:tplc="D22A562E">
      <w:start w:val="1"/>
      <w:numFmt w:val="decimal"/>
      <w:lvlText w:val="%1."/>
      <w:lvlJc w:val="left"/>
      <w:pPr>
        <w:ind w:left="720" w:hanging="360"/>
      </w:pPr>
      <w:rPr>
        <w:rFonts w:ascii="Arial Narrow" w:hAnsi="Arial Narrow"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3166555">
    <w:abstractNumId w:val="6"/>
  </w:num>
  <w:num w:numId="2" w16cid:durableId="930971414">
    <w:abstractNumId w:val="6"/>
  </w:num>
  <w:num w:numId="3" w16cid:durableId="805124856">
    <w:abstractNumId w:val="2"/>
  </w:num>
  <w:num w:numId="4" w16cid:durableId="1483035149">
    <w:abstractNumId w:val="2"/>
  </w:num>
  <w:num w:numId="5" w16cid:durableId="1932615936">
    <w:abstractNumId w:val="15"/>
  </w:num>
  <w:num w:numId="6" w16cid:durableId="8204611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9440215">
    <w:abstractNumId w:val="7"/>
  </w:num>
  <w:num w:numId="8" w16cid:durableId="1460953292">
    <w:abstractNumId w:val="3"/>
  </w:num>
  <w:num w:numId="9" w16cid:durableId="1447970622">
    <w:abstractNumId w:val="14"/>
  </w:num>
  <w:num w:numId="10" w16cid:durableId="384529375">
    <w:abstractNumId w:val="9"/>
  </w:num>
  <w:num w:numId="11" w16cid:durableId="339042485">
    <w:abstractNumId w:val="12"/>
  </w:num>
  <w:num w:numId="12" w16cid:durableId="697194391">
    <w:abstractNumId w:val="10"/>
  </w:num>
  <w:num w:numId="13" w16cid:durableId="20720763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8060703">
    <w:abstractNumId w:val="8"/>
  </w:num>
  <w:num w:numId="15" w16cid:durableId="1530223691">
    <w:abstractNumId w:val="5"/>
  </w:num>
  <w:num w:numId="16" w16cid:durableId="2115009869">
    <w:abstractNumId w:val="1"/>
  </w:num>
  <w:num w:numId="17" w16cid:durableId="1900166691">
    <w:abstractNumId w:val="13"/>
  </w:num>
  <w:num w:numId="18" w16cid:durableId="1353259783">
    <w:abstractNumId w:val="11"/>
  </w:num>
  <w:num w:numId="19" w16cid:durableId="1260021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8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26F"/>
    <w:rsid w:val="000019DC"/>
    <w:rsid w:val="000020DC"/>
    <w:rsid w:val="00004F89"/>
    <w:rsid w:val="00020F9F"/>
    <w:rsid w:val="00022027"/>
    <w:rsid w:val="000316AF"/>
    <w:rsid w:val="00031EFD"/>
    <w:rsid w:val="00036C1A"/>
    <w:rsid w:val="00040E6E"/>
    <w:rsid w:val="00045EF5"/>
    <w:rsid w:val="00046171"/>
    <w:rsid w:val="00047A35"/>
    <w:rsid w:val="000544B4"/>
    <w:rsid w:val="000569B7"/>
    <w:rsid w:val="00057046"/>
    <w:rsid w:val="00060EA1"/>
    <w:rsid w:val="0006436A"/>
    <w:rsid w:val="00067BA8"/>
    <w:rsid w:val="0007026F"/>
    <w:rsid w:val="0008264C"/>
    <w:rsid w:val="00086FCD"/>
    <w:rsid w:val="00096369"/>
    <w:rsid w:val="0009731F"/>
    <w:rsid w:val="000A0A26"/>
    <w:rsid w:val="000A24DA"/>
    <w:rsid w:val="000A4600"/>
    <w:rsid w:val="000A5F71"/>
    <w:rsid w:val="000B41E3"/>
    <w:rsid w:val="000B6275"/>
    <w:rsid w:val="000C5A21"/>
    <w:rsid w:val="000D1CA5"/>
    <w:rsid w:val="000E03A5"/>
    <w:rsid w:val="000F4EE6"/>
    <w:rsid w:val="001025A1"/>
    <w:rsid w:val="001042EF"/>
    <w:rsid w:val="00115867"/>
    <w:rsid w:val="001168DD"/>
    <w:rsid w:val="0012008A"/>
    <w:rsid w:val="00131564"/>
    <w:rsid w:val="00135CCD"/>
    <w:rsid w:val="00136E45"/>
    <w:rsid w:val="00142DA5"/>
    <w:rsid w:val="001437D3"/>
    <w:rsid w:val="00143ABF"/>
    <w:rsid w:val="001521A1"/>
    <w:rsid w:val="00155C80"/>
    <w:rsid w:val="00160CDC"/>
    <w:rsid w:val="00160DAB"/>
    <w:rsid w:val="00187FC4"/>
    <w:rsid w:val="0019229D"/>
    <w:rsid w:val="001A320A"/>
    <w:rsid w:val="001A6076"/>
    <w:rsid w:val="001B0F38"/>
    <w:rsid w:val="001C14A7"/>
    <w:rsid w:val="001E0CAC"/>
    <w:rsid w:val="001F359C"/>
    <w:rsid w:val="001F5C5D"/>
    <w:rsid w:val="00200287"/>
    <w:rsid w:val="00205F6B"/>
    <w:rsid w:val="002130E0"/>
    <w:rsid w:val="0023282D"/>
    <w:rsid w:val="00236B7E"/>
    <w:rsid w:val="00243394"/>
    <w:rsid w:val="00250FC1"/>
    <w:rsid w:val="00254B28"/>
    <w:rsid w:val="0025685F"/>
    <w:rsid w:val="00260F21"/>
    <w:rsid w:val="00265E46"/>
    <w:rsid w:val="00273A15"/>
    <w:rsid w:val="00286860"/>
    <w:rsid w:val="002A02DA"/>
    <w:rsid w:val="002A4E87"/>
    <w:rsid w:val="002A5B62"/>
    <w:rsid w:val="002A5D20"/>
    <w:rsid w:val="002B0D1B"/>
    <w:rsid w:val="002C4A74"/>
    <w:rsid w:val="002C53B3"/>
    <w:rsid w:val="002E202A"/>
    <w:rsid w:val="002E4959"/>
    <w:rsid w:val="002E6B61"/>
    <w:rsid w:val="002E7FBE"/>
    <w:rsid w:val="002F4C2E"/>
    <w:rsid w:val="002F6A74"/>
    <w:rsid w:val="003038C2"/>
    <w:rsid w:val="00323D25"/>
    <w:rsid w:val="00326F10"/>
    <w:rsid w:val="003276B2"/>
    <w:rsid w:val="003369A2"/>
    <w:rsid w:val="0036184F"/>
    <w:rsid w:val="00365190"/>
    <w:rsid w:val="00366478"/>
    <w:rsid w:val="003669AE"/>
    <w:rsid w:val="00367287"/>
    <w:rsid w:val="00373219"/>
    <w:rsid w:val="00380066"/>
    <w:rsid w:val="00380225"/>
    <w:rsid w:val="00392FBF"/>
    <w:rsid w:val="00395BA8"/>
    <w:rsid w:val="00396FE7"/>
    <w:rsid w:val="00397E65"/>
    <w:rsid w:val="003A10E9"/>
    <w:rsid w:val="003A196C"/>
    <w:rsid w:val="003A4788"/>
    <w:rsid w:val="003B11FE"/>
    <w:rsid w:val="003C06D4"/>
    <w:rsid w:val="003D2A10"/>
    <w:rsid w:val="003D3841"/>
    <w:rsid w:val="003D577F"/>
    <w:rsid w:val="003E522C"/>
    <w:rsid w:val="003F6703"/>
    <w:rsid w:val="00402B48"/>
    <w:rsid w:val="00402E22"/>
    <w:rsid w:val="00406BF8"/>
    <w:rsid w:val="004072FB"/>
    <w:rsid w:val="00407578"/>
    <w:rsid w:val="00411317"/>
    <w:rsid w:val="004117E5"/>
    <w:rsid w:val="00422F53"/>
    <w:rsid w:val="0042460A"/>
    <w:rsid w:val="004335C7"/>
    <w:rsid w:val="004451FB"/>
    <w:rsid w:val="00447DC6"/>
    <w:rsid w:val="00455286"/>
    <w:rsid w:val="00456209"/>
    <w:rsid w:val="00467A3E"/>
    <w:rsid w:val="00467AF5"/>
    <w:rsid w:val="00471834"/>
    <w:rsid w:val="0047267F"/>
    <w:rsid w:val="00482332"/>
    <w:rsid w:val="00484FC4"/>
    <w:rsid w:val="0048591A"/>
    <w:rsid w:val="00485DF2"/>
    <w:rsid w:val="00486BAB"/>
    <w:rsid w:val="00491966"/>
    <w:rsid w:val="004C0E95"/>
    <w:rsid w:val="004C1AA3"/>
    <w:rsid w:val="004C578B"/>
    <w:rsid w:val="004C6FC5"/>
    <w:rsid w:val="004E2581"/>
    <w:rsid w:val="004E3515"/>
    <w:rsid w:val="004E431A"/>
    <w:rsid w:val="004F733D"/>
    <w:rsid w:val="00515D0D"/>
    <w:rsid w:val="00542C1C"/>
    <w:rsid w:val="005441D5"/>
    <w:rsid w:val="00544582"/>
    <w:rsid w:val="00553C27"/>
    <w:rsid w:val="0056044B"/>
    <w:rsid w:val="005633B6"/>
    <w:rsid w:val="005733AC"/>
    <w:rsid w:val="0057525A"/>
    <w:rsid w:val="00576117"/>
    <w:rsid w:val="00582F3D"/>
    <w:rsid w:val="005851F5"/>
    <w:rsid w:val="00593A0F"/>
    <w:rsid w:val="00594828"/>
    <w:rsid w:val="005A3B49"/>
    <w:rsid w:val="005B2EA4"/>
    <w:rsid w:val="005C10EB"/>
    <w:rsid w:val="005C256E"/>
    <w:rsid w:val="005C4ACD"/>
    <w:rsid w:val="005C4E77"/>
    <w:rsid w:val="005C7AAC"/>
    <w:rsid w:val="005D565D"/>
    <w:rsid w:val="005F4FE7"/>
    <w:rsid w:val="00603C64"/>
    <w:rsid w:val="006059B0"/>
    <w:rsid w:val="00610601"/>
    <w:rsid w:val="00613287"/>
    <w:rsid w:val="006216EA"/>
    <w:rsid w:val="00622542"/>
    <w:rsid w:val="00623D19"/>
    <w:rsid w:val="0063173E"/>
    <w:rsid w:val="006331B0"/>
    <w:rsid w:val="00636603"/>
    <w:rsid w:val="00640A37"/>
    <w:rsid w:val="00640E10"/>
    <w:rsid w:val="00642568"/>
    <w:rsid w:val="00643218"/>
    <w:rsid w:val="00643A9B"/>
    <w:rsid w:val="00650FA4"/>
    <w:rsid w:val="00651C44"/>
    <w:rsid w:val="0065323D"/>
    <w:rsid w:val="00660E99"/>
    <w:rsid w:val="00662087"/>
    <w:rsid w:val="00670C7C"/>
    <w:rsid w:val="00672F4B"/>
    <w:rsid w:val="006743F4"/>
    <w:rsid w:val="00675480"/>
    <w:rsid w:val="0068633E"/>
    <w:rsid w:val="00690285"/>
    <w:rsid w:val="0069369E"/>
    <w:rsid w:val="00696D4D"/>
    <w:rsid w:val="006A2E46"/>
    <w:rsid w:val="006A6585"/>
    <w:rsid w:val="006B72AC"/>
    <w:rsid w:val="006D1790"/>
    <w:rsid w:val="006D3BEF"/>
    <w:rsid w:val="006F7028"/>
    <w:rsid w:val="007043E8"/>
    <w:rsid w:val="0071383D"/>
    <w:rsid w:val="00716A3D"/>
    <w:rsid w:val="00724A35"/>
    <w:rsid w:val="00727337"/>
    <w:rsid w:val="00730307"/>
    <w:rsid w:val="00743730"/>
    <w:rsid w:val="00744F91"/>
    <w:rsid w:val="0074568A"/>
    <w:rsid w:val="00755DCA"/>
    <w:rsid w:val="00756580"/>
    <w:rsid w:val="00763785"/>
    <w:rsid w:val="0076482A"/>
    <w:rsid w:val="0076789F"/>
    <w:rsid w:val="00773681"/>
    <w:rsid w:val="007744E2"/>
    <w:rsid w:val="0077601A"/>
    <w:rsid w:val="00782ECA"/>
    <w:rsid w:val="007863C1"/>
    <w:rsid w:val="007949EB"/>
    <w:rsid w:val="007A079B"/>
    <w:rsid w:val="007A2C32"/>
    <w:rsid w:val="007A50FA"/>
    <w:rsid w:val="007B144E"/>
    <w:rsid w:val="007C0680"/>
    <w:rsid w:val="007C06D3"/>
    <w:rsid w:val="007C2FE1"/>
    <w:rsid w:val="007C7DC8"/>
    <w:rsid w:val="007D183C"/>
    <w:rsid w:val="007D3B08"/>
    <w:rsid w:val="007E1EA8"/>
    <w:rsid w:val="007E217F"/>
    <w:rsid w:val="007E4283"/>
    <w:rsid w:val="007E480F"/>
    <w:rsid w:val="007F31B3"/>
    <w:rsid w:val="007F6132"/>
    <w:rsid w:val="0082046A"/>
    <w:rsid w:val="008208DD"/>
    <w:rsid w:val="00827B61"/>
    <w:rsid w:val="00853B14"/>
    <w:rsid w:val="008544AA"/>
    <w:rsid w:val="008546C9"/>
    <w:rsid w:val="00860BFD"/>
    <w:rsid w:val="00865EF7"/>
    <w:rsid w:val="00880789"/>
    <w:rsid w:val="00884BE4"/>
    <w:rsid w:val="008915FD"/>
    <w:rsid w:val="00895644"/>
    <w:rsid w:val="00895852"/>
    <w:rsid w:val="008958B8"/>
    <w:rsid w:val="008A4BCA"/>
    <w:rsid w:val="008B30CB"/>
    <w:rsid w:val="008B3DF3"/>
    <w:rsid w:val="008C2490"/>
    <w:rsid w:val="008D03C8"/>
    <w:rsid w:val="008E3680"/>
    <w:rsid w:val="008E444D"/>
    <w:rsid w:val="008F0DA9"/>
    <w:rsid w:val="008F1DE8"/>
    <w:rsid w:val="00902306"/>
    <w:rsid w:val="00913C08"/>
    <w:rsid w:val="00934153"/>
    <w:rsid w:val="009342EA"/>
    <w:rsid w:val="00934CE2"/>
    <w:rsid w:val="00937BF9"/>
    <w:rsid w:val="00951243"/>
    <w:rsid w:val="009521BF"/>
    <w:rsid w:val="00952A3D"/>
    <w:rsid w:val="00953DA6"/>
    <w:rsid w:val="009576CF"/>
    <w:rsid w:val="00957DF6"/>
    <w:rsid w:val="009610BC"/>
    <w:rsid w:val="0096119D"/>
    <w:rsid w:val="009619F2"/>
    <w:rsid w:val="00975EB9"/>
    <w:rsid w:val="009825E6"/>
    <w:rsid w:val="00990665"/>
    <w:rsid w:val="0099498F"/>
    <w:rsid w:val="00996649"/>
    <w:rsid w:val="009A213B"/>
    <w:rsid w:val="009A367C"/>
    <w:rsid w:val="009A5D8E"/>
    <w:rsid w:val="009A69C6"/>
    <w:rsid w:val="009B4B67"/>
    <w:rsid w:val="009B62FF"/>
    <w:rsid w:val="009B7083"/>
    <w:rsid w:val="009C1F35"/>
    <w:rsid w:val="009C1FAE"/>
    <w:rsid w:val="009C5C21"/>
    <w:rsid w:val="009D1C1F"/>
    <w:rsid w:val="009D1EE4"/>
    <w:rsid w:val="009D4D67"/>
    <w:rsid w:val="009D6BC5"/>
    <w:rsid w:val="009D7D08"/>
    <w:rsid w:val="009E6AD0"/>
    <w:rsid w:val="009F4181"/>
    <w:rsid w:val="009F7763"/>
    <w:rsid w:val="00A15F1B"/>
    <w:rsid w:val="00A163F0"/>
    <w:rsid w:val="00A20136"/>
    <w:rsid w:val="00A21A34"/>
    <w:rsid w:val="00A423A6"/>
    <w:rsid w:val="00A430E9"/>
    <w:rsid w:val="00A51A65"/>
    <w:rsid w:val="00A54666"/>
    <w:rsid w:val="00A55FE9"/>
    <w:rsid w:val="00A56F93"/>
    <w:rsid w:val="00A64944"/>
    <w:rsid w:val="00A66457"/>
    <w:rsid w:val="00A67AC6"/>
    <w:rsid w:val="00A71C62"/>
    <w:rsid w:val="00A73F45"/>
    <w:rsid w:val="00A7741F"/>
    <w:rsid w:val="00A8450D"/>
    <w:rsid w:val="00A9062C"/>
    <w:rsid w:val="00A90B03"/>
    <w:rsid w:val="00A91F9A"/>
    <w:rsid w:val="00A93EC7"/>
    <w:rsid w:val="00A97FCA"/>
    <w:rsid w:val="00AB0A10"/>
    <w:rsid w:val="00AB1D49"/>
    <w:rsid w:val="00AB3C15"/>
    <w:rsid w:val="00AB4D8D"/>
    <w:rsid w:val="00AD0CE7"/>
    <w:rsid w:val="00AE3CD8"/>
    <w:rsid w:val="00B031B1"/>
    <w:rsid w:val="00B04902"/>
    <w:rsid w:val="00B04D46"/>
    <w:rsid w:val="00B103B1"/>
    <w:rsid w:val="00B16203"/>
    <w:rsid w:val="00B16514"/>
    <w:rsid w:val="00B216A5"/>
    <w:rsid w:val="00B332B1"/>
    <w:rsid w:val="00B36133"/>
    <w:rsid w:val="00B44526"/>
    <w:rsid w:val="00B53B1C"/>
    <w:rsid w:val="00B60870"/>
    <w:rsid w:val="00B61F58"/>
    <w:rsid w:val="00B71625"/>
    <w:rsid w:val="00B77EE4"/>
    <w:rsid w:val="00B82135"/>
    <w:rsid w:val="00B941A7"/>
    <w:rsid w:val="00B973F0"/>
    <w:rsid w:val="00BA0343"/>
    <w:rsid w:val="00BA4890"/>
    <w:rsid w:val="00BA66CD"/>
    <w:rsid w:val="00BA6D12"/>
    <w:rsid w:val="00BB45C3"/>
    <w:rsid w:val="00BD0032"/>
    <w:rsid w:val="00BD02A2"/>
    <w:rsid w:val="00BD7A9D"/>
    <w:rsid w:val="00BE201D"/>
    <w:rsid w:val="00BE4E79"/>
    <w:rsid w:val="00BE6D1D"/>
    <w:rsid w:val="00BE755B"/>
    <w:rsid w:val="00BF09B1"/>
    <w:rsid w:val="00BF10E8"/>
    <w:rsid w:val="00BF3721"/>
    <w:rsid w:val="00BF6C7B"/>
    <w:rsid w:val="00BF6D93"/>
    <w:rsid w:val="00C006CA"/>
    <w:rsid w:val="00C067A8"/>
    <w:rsid w:val="00C067F1"/>
    <w:rsid w:val="00C07464"/>
    <w:rsid w:val="00C117BB"/>
    <w:rsid w:val="00C15A0C"/>
    <w:rsid w:val="00C268C0"/>
    <w:rsid w:val="00C31B2C"/>
    <w:rsid w:val="00C3746E"/>
    <w:rsid w:val="00C43240"/>
    <w:rsid w:val="00C5214F"/>
    <w:rsid w:val="00C52B9C"/>
    <w:rsid w:val="00C5306E"/>
    <w:rsid w:val="00C55F48"/>
    <w:rsid w:val="00C57B7D"/>
    <w:rsid w:val="00C6251E"/>
    <w:rsid w:val="00C64804"/>
    <w:rsid w:val="00C6787D"/>
    <w:rsid w:val="00C67951"/>
    <w:rsid w:val="00C71A25"/>
    <w:rsid w:val="00C72EEE"/>
    <w:rsid w:val="00C740D5"/>
    <w:rsid w:val="00C74248"/>
    <w:rsid w:val="00C90364"/>
    <w:rsid w:val="00C90366"/>
    <w:rsid w:val="00C937E3"/>
    <w:rsid w:val="00C93B06"/>
    <w:rsid w:val="00C94205"/>
    <w:rsid w:val="00C96DD0"/>
    <w:rsid w:val="00C972EC"/>
    <w:rsid w:val="00CA46F2"/>
    <w:rsid w:val="00CB00EF"/>
    <w:rsid w:val="00CB34CB"/>
    <w:rsid w:val="00CB7BA3"/>
    <w:rsid w:val="00CC6C67"/>
    <w:rsid w:val="00CD0146"/>
    <w:rsid w:val="00CD0F64"/>
    <w:rsid w:val="00CD4E83"/>
    <w:rsid w:val="00CE1B92"/>
    <w:rsid w:val="00CE20FA"/>
    <w:rsid w:val="00CE4069"/>
    <w:rsid w:val="00CF69EF"/>
    <w:rsid w:val="00D00338"/>
    <w:rsid w:val="00D0178C"/>
    <w:rsid w:val="00D05AC5"/>
    <w:rsid w:val="00D061DE"/>
    <w:rsid w:val="00D1694A"/>
    <w:rsid w:val="00D23E4C"/>
    <w:rsid w:val="00D2438A"/>
    <w:rsid w:val="00D263CF"/>
    <w:rsid w:val="00D26541"/>
    <w:rsid w:val="00D339EC"/>
    <w:rsid w:val="00D509B7"/>
    <w:rsid w:val="00D55F93"/>
    <w:rsid w:val="00D62435"/>
    <w:rsid w:val="00D64CD3"/>
    <w:rsid w:val="00D67827"/>
    <w:rsid w:val="00D71005"/>
    <w:rsid w:val="00D867F1"/>
    <w:rsid w:val="00D93314"/>
    <w:rsid w:val="00D952BB"/>
    <w:rsid w:val="00DA248A"/>
    <w:rsid w:val="00DB31AB"/>
    <w:rsid w:val="00DB35F8"/>
    <w:rsid w:val="00DB709E"/>
    <w:rsid w:val="00DC0011"/>
    <w:rsid w:val="00DC705A"/>
    <w:rsid w:val="00DC7534"/>
    <w:rsid w:val="00DE50C7"/>
    <w:rsid w:val="00DE780F"/>
    <w:rsid w:val="00DF6D85"/>
    <w:rsid w:val="00DF7360"/>
    <w:rsid w:val="00DF7484"/>
    <w:rsid w:val="00DF769F"/>
    <w:rsid w:val="00E01682"/>
    <w:rsid w:val="00E032E6"/>
    <w:rsid w:val="00E0582A"/>
    <w:rsid w:val="00E10191"/>
    <w:rsid w:val="00E15887"/>
    <w:rsid w:val="00E1613F"/>
    <w:rsid w:val="00E16A2B"/>
    <w:rsid w:val="00E22D46"/>
    <w:rsid w:val="00E238AC"/>
    <w:rsid w:val="00E2394D"/>
    <w:rsid w:val="00E25B47"/>
    <w:rsid w:val="00E27FD5"/>
    <w:rsid w:val="00E35915"/>
    <w:rsid w:val="00E4622E"/>
    <w:rsid w:val="00E4669E"/>
    <w:rsid w:val="00E47490"/>
    <w:rsid w:val="00E509AA"/>
    <w:rsid w:val="00E514E4"/>
    <w:rsid w:val="00E553F9"/>
    <w:rsid w:val="00E5670A"/>
    <w:rsid w:val="00E66208"/>
    <w:rsid w:val="00E713D7"/>
    <w:rsid w:val="00E75888"/>
    <w:rsid w:val="00E8251F"/>
    <w:rsid w:val="00E8680F"/>
    <w:rsid w:val="00E86BE5"/>
    <w:rsid w:val="00E97ACD"/>
    <w:rsid w:val="00EB004F"/>
    <w:rsid w:val="00EB32EB"/>
    <w:rsid w:val="00EB49AD"/>
    <w:rsid w:val="00EC4AAC"/>
    <w:rsid w:val="00EC4B89"/>
    <w:rsid w:val="00EC7701"/>
    <w:rsid w:val="00ED10BB"/>
    <w:rsid w:val="00ED69E9"/>
    <w:rsid w:val="00EE5D9B"/>
    <w:rsid w:val="00EF1C88"/>
    <w:rsid w:val="00EF23CB"/>
    <w:rsid w:val="00EF3719"/>
    <w:rsid w:val="00EF642D"/>
    <w:rsid w:val="00EF7357"/>
    <w:rsid w:val="00EF7B49"/>
    <w:rsid w:val="00F01C36"/>
    <w:rsid w:val="00F022A3"/>
    <w:rsid w:val="00F14D49"/>
    <w:rsid w:val="00F15251"/>
    <w:rsid w:val="00F17AFF"/>
    <w:rsid w:val="00F22548"/>
    <w:rsid w:val="00F225E8"/>
    <w:rsid w:val="00F252E2"/>
    <w:rsid w:val="00F27A79"/>
    <w:rsid w:val="00F34724"/>
    <w:rsid w:val="00F36C3E"/>
    <w:rsid w:val="00F36CFB"/>
    <w:rsid w:val="00F36E8B"/>
    <w:rsid w:val="00F41AE3"/>
    <w:rsid w:val="00F52963"/>
    <w:rsid w:val="00F551EB"/>
    <w:rsid w:val="00F709E6"/>
    <w:rsid w:val="00F72679"/>
    <w:rsid w:val="00F72E00"/>
    <w:rsid w:val="00F73BF4"/>
    <w:rsid w:val="00F74626"/>
    <w:rsid w:val="00F77896"/>
    <w:rsid w:val="00F93427"/>
    <w:rsid w:val="00F95354"/>
    <w:rsid w:val="00F9745F"/>
    <w:rsid w:val="00FA3696"/>
    <w:rsid w:val="00FB42A4"/>
    <w:rsid w:val="00FD29BC"/>
    <w:rsid w:val="00FD3218"/>
    <w:rsid w:val="00FE0CF5"/>
    <w:rsid w:val="00FE1953"/>
    <w:rsid w:val="00FE43C9"/>
    <w:rsid w:val="00FF0A0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FCEB"/>
  <w15:chartTrackingRefBased/>
  <w15:docId w15:val="{2401C320-C0AF-402E-97D3-5558A00C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E2"/>
    <w:pPr>
      <w:jc w:val="both"/>
    </w:pPr>
    <w:rPr>
      <w:rFonts w:ascii="Times New Roman" w:eastAsia="Times New Roman" w:hAnsi="Times New Roman" w:cs="Times New Roman"/>
      <w:sz w:val="24"/>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heme="majorBidi" w:hint="default"/>
      <w:color w:val="2F5496" w:themeColor="accent1" w:themeShade="BF"/>
      <w:sz w:val="26"/>
      <w:szCs w:val="26"/>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hint="default"/>
      <w:color w:val="1F3763" w:themeColor="accent1" w:themeShade="7F"/>
      <w:sz w:val="24"/>
      <w:szCs w:val="24"/>
    </w:rPr>
  </w:style>
  <w:style w:type="character" w:customStyle="1" w:styleId="Heading4Char">
    <w:name w:val="Heading 4 Char"/>
    <w:basedOn w:val="DefaultParagraphFont"/>
    <w:link w:val="Heading4"/>
    <w:uiPriority w:val="9"/>
    <w:semiHidden/>
    <w:locked/>
    <w:rPr>
      <w:rFonts w:asciiTheme="majorHAnsi" w:eastAsiaTheme="majorEastAsia" w:hAnsiTheme="majorHAnsi" w:cstheme="majorBidi" w:hint="default"/>
      <w:i/>
      <w:iCs/>
      <w:color w:val="2F5496" w:themeColor="accent1" w:themeShade="BF"/>
      <w:sz w:val="24"/>
      <w:szCs w:val="20"/>
    </w:rPr>
  </w:style>
  <w:style w:type="paragraph" w:customStyle="1" w:styleId="msonormal0">
    <w:name w:val="msonormal"/>
    <w:basedOn w:val="Normal"/>
    <w:pPr>
      <w:spacing w:before="100" w:beforeAutospacing="1" w:after="100" w:afterAutospacing="1"/>
      <w:jc w:val="left"/>
    </w:pPr>
    <w:rPr>
      <w:rFonts w:eastAsiaTheme="minorEastAsia"/>
      <w:szCs w:val="24"/>
      <w:lang w:eastAsia="lt-LT"/>
    </w:rPr>
  </w:style>
  <w:style w:type="paragraph" w:styleId="TOC1">
    <w:name w:val="toc 1"/>
    <w:basedOn w:val="Normal"/>
    <w:next w:val="Normal"/>
    <w:autoRedefine/>
    <w:uiPriority w:val="39"/>
    <w:semiHidden/>
    <w:unhideWhenUsed/>
    <w:pPr>
      <w:spacing w:after="100" w:line="256" w:lineRule="auto"/>
      <w:jc w:val="left"/>
    </w:pPr>
    <w:rPr>
      <w:rFonts w:asciiTheme="minorHAnsi" w:eastAsiaTheme="minorEastAsia" w:hAnsiTheme="minorHAnsi"/>
      <w:sz w:val="22"/>
      <w:szCs w:val="22"/>
      <w:lang w:eastAsia="lt-LT"/>
    </w:rPr>
  </w:style>
  <w:style w:type="paragraph" w:styleId="TOC2">
    <w:name w:val="toc 2"/>
    <w:basedOn w:val="Normal"/>
    <w:next w:val="Normal"/>
    <w:autoRedefine/>
    <w:uiPriority w:val="39"/>
    <w:unhideWhenUsed/>
    <w:pPr>
      <w:tabs>
        <w:tab w:val="right" w:leader="underscore" w:pos="14560"/>
      </w:tabs>
      <w:spacing w:after="100" w:line="256" w:lineRule="auto"/>
      <w:ind w:left="220"/>
      <w:jc w:val="left"/>
    </w:pPr>
    <w:rPr>
      <w:rFonts w:asciiTheme="minorHAnsi" w:eastAsiaTheme="minorEastAsia" w:hAnsiTheme="minorHAnsi"/>
      <w:sz w:val="22"/>
      <w:szCs w:val="22"/>
      <w:lang w:eastAsia="lt-LT"/>
    </w:rPr>
  </w:style>
  <w:style w:type="paragraph" w:styleId="TOC3">
    <w:name w:val="toc 3"/>
    <w:basedOn w:val="Normal"/>
    <w:next w:val="Normal"/>
    <w:autoRedefine/>
    <w:uiPriority w:val="39"/>
    <w:semiHidden/>
    <w:unhideWhenUsed/>
    <w:pPr>
      <w:spacing w:after="100" w:line="256" w:lineRule="auto"/>
      <w:ind w:left="440"/>
      <w:jc w:val="left"/>
    </w:pPr>
    <w:rPr>
      <w:rFonts w:asciiTheme="minorHAnsi" w:eastAsiaTheme="minorEastAsia" w:hAnsiTheme="minorHAnsi"/>
      <w:sz w:val="22"/>
      <w:szCs w:val="22"/>
      <w:lang w:eastAsia="lt-LT"/>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rPr>
      <w:rFonts w:ascii="Times New Roman" w:eastAsia="Times New Roman" w:hAnsi="Times New Roman" w:cs="Times New Roman" w:hint="default"/>
      <w:szCs w:val="20"/>
    </w:rPr>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locked/>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eastAsia="Times New Roman" w:hAnsi="Times New Roman" w:cs="Times New Roman" w:hint="default"/>
      <w:b/>
      <w:bCs/>
      <w:szCs w:val="2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locked/>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pPr>
      <w:ind w:left="720"/>
      <w:contextualSpacing/>
      <w:jc w:val="left"/>
    </w:pPr>
    <w:rPr>
      <w:rFonts w:ascii="Arial Narrow" w:eastAsiaTheme="minorHAnsi" w:hAnsi="Arial Narrow" w:cstheme="minorBidi"/>
      <w:sz w:val="20"/>
      <w:szCs w:val="22"/>
    </w:rPr>
  </w:style>
  <w:style w:type="paragraph" w:styleId="TOCHeading">
    <w:name w:val="TOC Heading"/>
    <w:basedOn w:val="Heading1"/>
    <w:next w:val="Normal"/>
    <w:uiPriority w:val="39"/>
    <w:semiHidden/>
    <w:unhideWhenUsed/>
    <w:qFormat/>
    <w:pPr>
      <w:spacing w:line="256" w:lineRule="auto"/>
      <w:outlineLvl w:val="9"/>
    </w:pPr>
    <w:rPr>
      <w:lang w:eastAsia="lt-LT"/>
    </w:rPr>
  </w:style>
  <w:style w:type="character" w:customStyle="1" w:styleId="ERIKA10Diagrama">
    <w:name w:val="ERIKA10 Diagrama"/>
    <w:basedOn w:val="DefaultParagraphFont"/>
    <w:link w:val="ERIKA10"/>
    <w:locked/>
    <w:rPr>
      <w:rFonts w:ascii="Times New Roman" w:eastAsiaTheme="majorEastAsia" w:hAnsi="Times New Roman" w:cstheme="majorBidi" w:hint="default"/>
      <w:b/>
      <w:bCs w:val="0"/>
      <w:szCs w:val="26"/>
    </w:rPr>
  </w:style>
  <w:style w:type="paragraph" w:customStyle="1" w:styleId="ERIKA10">
    <w:name w:val="ERIKA10"/>
    <w:basedOn w:val="Heading2"/>
    <w:link w:val="ERIKA10Diagrama"/>
    <w:qFormat/>
    <w:pPr>
      <w:jc w:val="left"/>
    </w:pPr>
    <w:rPr>
      <w:rFonts w:ascii="Arial Narrow" w:hAnsi="Arial Narrow"/>
      <w:b/>
      <w:color w:val="auto"/>
      <w:sz w:val="20"/>
    </w:rPr>
  </w:style>
  <w:style w:type="character" w:styleId="FootnoteReference">
    <w:name w:val="footnote reference"/>
    <w:basedOn w:val="DefaultParagraphFont"/>
    <w:semiHidden/>
    <w:unhideWhenUsed/>
    <w:rPr>
      <w:rFonts w:ascii="Times New Roman" w:hAnsi="Times New Roman" w:cs="Times New Roman" w:hint="default"/>
      <w:position w:val="0"/>
      <w:vertAlign w:val="superscript"/>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character" w:customStyle="1" w:styleId="normaltextrun">
    <w:name w:val="normaltextrun"/>
    <w:basedOn w:val="DefaultParagraphFont"/>
  </w:style>
  <w:style w:type="character" w:customStyle="1" w:styleId="markedcontent">
    <w:name w:val="markedcontent"/>
    <w:basedOn w:val="DefaultParagraphFont"/>
  </w:style>
  <w:style w:type="table" w:styleId="TableGrid">
    <w:name w:val="Table Grid"/>
    <w:basedOn w:val="TableNormal"/>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ERIKA11"/>
    <w:basedOn w:val="ERIKA10"/>
    <w:next w:val="Heading1"/>
    <w:uiPriority w:val="1"/>
    <w:qFormat/>
  </w:style>
  <w:style w:type="paragraph" w:styleId="Revision">
    <w:name w:val="Revision"/>
    <w:hidden/>
    <w:uiPriority w:val="99"/>
    <w:semiHidden/>
    <w:rsid w:val="00BE4E79"/>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DC00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011"/>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022027"/>
    <w:rPr>
      <w:color w:val="605E5C"/>
      <w:shd w:val="clear" w:color="auto" w:fill="E1DFDD"/>
    </w:rPr>
  </w:style>
  <w:style w:type="paragraph" w:styleId="FootnoteText">
    <w:name w:val="footnote text"/>
    <w:basedOn w:val="Normal"/>
    <w:link w:val="FootnoteTextChar"/>
    <w:uiPriority w:val="99"/>
    <w:semiHidden/>
    <w:unhideWhenUsed/>
    <w:rsid w:val="00FA3696"/>
    <w:rPr>
      <w:sz w:val="20"/>
    </w:rPr>
  </w:style>
  <w:style w:type="character" w:customStyle="1" w:styleId="FootnoteTextChar">
    <w:name w:val="Footnote Text Char"/>
    <w:basedOn w:val="DefaultParagraphFont"/>
    <w:link w:val="FootnoteText"/>
    <w:uiPriority w:val="99"/>
    <w:semiHidden/>
    <w:rsid w:val="00FA3696"/>
    <w:rPr>
      <w:rFonts w:ascii="Times New Roman" w:eastAsia="Times New Roman" w:hAnsi="Times New Roman" w:cs="Times New Roman"/>
    </w:rPr>
  </w:style>
  <w:style w:type="paragraph" w:styleId="NormalWeb">
    <w:name w:val="Normal (Web)"/>
    <w:basedOn w:val="Normal"/>
    <w:uiPriority w:val="99"/>
    <w:semiHidden/>
    <w:unhideWhenUsed/>
    <w:rsid w:val="00AB1D49"/>
    <w:pPr>
      <w:spacing w:before="100" w:beforeAutospacing="1" w:after="100" w:afterAutospacing="1"/>
      <w:jc w:val="left"/>
    </w:pPr>
    <w:rPr>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37BF9"/>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37BF9"/>
    <w:rPr>
      <w:rFonts w:ascii="Times New Roman" w:eastAsia="Times New Roman" w:hAnsi="Times New Roman" w:cs="Times New Roman"/>
      <w:sz w:val="24"/>
    </w:rPr>
  </w:style>
  <w:style w:type="paragraph" w:customStyle="1" w:styleId="Point1">
    <w:name w:val="Point 1"/>
    <w:basedOn w:val="Normal"/>
    <w:uiPriority w:val="99"/>
    <w:rsid w:val="008208DD"/>
    <w:pPr>
      <w:spacing w:before="120" w:after="120"/>
      <w:ind w:left="1418" w:hanging="567"/>
    </w:pPr>
    <w:rPr>
      <w:lang w:val="en-GB"/>
    </w:rPr>
  </w:style>
  <w:style w:type="paragraph" w:customStyle="1" w:styleId="xl73">
    <w:name w:val="xl73"/>
    <w:basedOn w:val="Normal"/>
    <w:rsid w:val="003C06D4"/>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471557">
      <w:bodyDiv w:val="1"/>
      <w:marLeft w:val="0"/>
      <w:marRight w:val="0"/>
      <w:marTop w:val="0"/>
      <w:marBottom w:val="0"/>
      <w:divBdr>
        <w:top w:val="none" w:sz="0" w:space="0" w:color="auto"/>
        <w:left w:val="none" w:sz="0" w:space="0" w:color="auto"/>
        <w:bottom w:val="none" w:sz="0" w:space="0" w:color="auto"/>
        <w:right w:val="none" w:sz="0" w:space="0" w:color="auto"/>
      </w:divBdr>
    </w:div>
    <w:div w:id="468983887">
      <w:bodyDiv w:val="1"/>
      <w:marLeft w:val="0"/>
      <w:marRight w:val="0"/>
      <w:marTop w:val="0"/>
      <w:marBottom w:val="0"/>
      <w:divBdr>
        <w:top w:val="none" w:sz="0" w:space="0" w:color="auto"/>
        <w:left w:val="none" w:sz="0" w:space="0" w:color="auto"/>
        <w:bottom w:val="none" w:sz="0" w:space="0" w:color="auto"/>
        <w:right w:val="none" w:sz="0" w:space="0" w:color="auto"/>
      </w:divBdr>
    </w:div>
    <w:div w:id="651064226">
      <w:bodyDiv w:val="1"/>
      <w:marLeft w:val="0"/>
      <w:marRight w:val="0"/>
      <w:marTop w:val="0"/>
      <w:marBottom w:val="0"/>
      <w:divBdr>
        <w:top w:val="none" w:sz="0" w:space="0" w:color="auto"/>
        <w:left w:val="none" w:sz="0" w:space="0" w:color="auto"/>
        <w:bottom w:val="none" w:sz="0" w:space="0" w:color="auto"/>
        <w:right w:val="none" w:sz="0" w:space="0" w:color="auto"/>
      </w:divBdr>
    </w:div>
    <w:div w:id="1588614820">
      <w:bodyDiv w:val="1"/>
      <w:marLeft w:val="0"/>
      <w:marRight w:val="0"/>
      <w:marTop w:val="0"/>
      <w:marBottom w:val="0"/>
      <w:divBdr>
        <w:top w:val="none" w:sz="0" w:space="0" w:color="auto"/>
        <w:left w:val="none" w:sz="0" w:space="0" w:color="auto"/>
        <w:bottom w:val="none" w:sz="0" w:space="0" w:color="auto"/>
        <w:right w:val="none" w:sz="0" w:space="0" w:color="auto"/>
      </w:divBdr>
    </w:div>
    <w:div w:id="1616129721">
      <w:bodyDiv w:val="1"/>
      <w:marLeft w:val="0"/>
      <w:marRight w:val="0"/>
      <w:marTop w:val="0"/>
      <w:marBottom w:val="0"/>
      <w:divBdr>
        <w:top w:val="none" w:sz="0" w:space="0" w:color="auto"/>
        <w:left w:val="none" w:sz="0" w:space="0" w:color="auto"/>
        <w:bottom w:val="none" w:sz="0" w:space="0" w:color="auto"/>
        <w:right w:val="none" w:sz="0" w:space="0" w:color="auto"/>
      </w:divBdr>
    </w:div>
    <w:div w:id="1761219505">
      <w:bodyDiv w:val="1"/>
      <w:marLeft w:val="0"/>
      <w:marRight w:val="0"/>
      <w:marTop w:val="0"/>
      <w:marBottom w:val="0"/>
      <w:divBdr>
        <w:top w:val="none" w:sz="0" w:space="0" w:color="auto"/>
        <w:left w:val="none" w:sz="0" w:space="0" w:color="auto"/>
        <w:bottom w:val="none" w:sz="0" w:space="0" w:color="auto"/>
        <w:right w:val="none" w:sz="0" w:space="0" w:color="auto"/>
      </w:divBdr>
    </w:div>
    <w:div w:id="1835291394">
      <w:bodyDiv w:val="1"/>
      <w:marLeft w:val="0"/>
      <w:marRight w:val="0"/>
      <w:marTop w:val="0"/>
      <w:marBottom w:val="0"/>
      <w:divBdr>
        <w:top w:val="none" w:sz="0" w:space="0" w:color="auto"/>
        <w:left w:val="none" w:sz="0" w:space="0" w:color="auto"/>
        <w:bottom w:val="none" w:sz="0" w:space="0" w:color="auto"/>
        <w:right w:val="none" w:sz="0" w:space="0" w:color="auto"/>
      </w:divBdr>
    </w:div>
    <w:div w:id="187553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2AF0E59DAA4D27AF0A4AB4A65BDD6D"/>
        <w:category>
          <w:name w:val="General"/>
          <w:gallery w:val="placeholder"/>
        </w:category>
        <w:types>
          <w:type w:val="bbPlcHdr"/>
        </w:types>
        <w:behaviors>
          <w:behavior w:val="content"/>
        </w:behaviors>
        <w:guid w:val="{1021DB30-4E63-4772-88BC-FA3D79C8C491}"/>
      </w:docPartPr>
      <w:docPartBody>
        <w:p w:rsidR="001D768D" w:rsidRDefault="0086455C" w:rsidP="0086455C">
          <w:pPr>
            <w:pStyle w:val="792AF0E59DAA4D27AF0A4AB4A65BDD6D"/>
          </w:pPr>
          <w:r w:rsidRPr="00396F6E">
            <w:rPr>
              <w:rStyle w:val="PlaceholderText"/>
              <w:rFonts w:ascii="Open Sans" w:hAnsi="Open Sans" w:cs="Open Sans"/>
              <w:color w:val="0070C0"/>
              <w:sz w:val="22"/>
              <w:szCs w:val="22"/>
            </w:rPr>
            <w:t>Pasirinkite elementą.</w:t>
          </w:r>
        </w:p>
      </w:docPartBody>
    </w:docPart>
    <w:docPart>
      <w:docPartPr>
        <w:name w:val="D78ED694D0274B97B3D360CF72237B6C"/>
        <w:category>
          <w:name w:val="General"/>
          <w:gallery w:val="placeholder"/>
        </w:category>
        <w:types>
          <w:type w:val="bbPlcHdr"/>
        </w:types>
        <w:behaviors>
          <w:behavior w:val="content"/>
        </w:behaviors>
        <w:guid w:val="{64B235E2-999D-4957-A9B4-A33E0CCFDE38}"/>
      </w:docPartPr>
      <w:docPartBody>
        <w:p w:rsidR="001D768D" w:rsidRDefault="0086455C" w:rsidP="0086455C">
          <w:pPr>
            <w:pStyle w:val="D78ED694D0274B97B3D360CF72237B6C"/>
          </w:pPr>
          <w:r w:rsidRPr="00396F6E">
            <w:rPr>
              <w:rStyle w:val="PlaceholderText"/>
              <w:rFonts w:ascii="Open Sans" w:hAnsi="Open Sans" w:cs="Open Sans"/>
              <w:color w:val="0070C0"/>
              <w:sz w:val="22"/>
              <w:szCs w:val="22"/>
            </w:rPr>
            <w:t>Pasirinkite elementą.</w:t>
          </w:r>
        </w:p>
      </w:docPartBody>
    </w:docPart>
    <w:docPart>
      <w:docPartPr>
        <w:name w:val="623341EF4AA1401C8CC63C6570E3724A"/>
        <w:category>
          <w:name w:val="General"/>
          <w:gallery w:val="placeholder"/>
        </w:category>
        <w:types>
          <w:type w:val="bbPlcHdr"/>
        </w:types>
        <w:behaviors>
          <w:behavior w:val="content"/>
        </w:behaviors>
        <w:guid w:val="{814CD19E-5EF0-4CEB-A0B9-FBCCFDD0DE65}"/>
      </w:docPartPr>
      <w:docPartBody>
        <w:p w:rsidR="001D768D" w:rsidRDefault="0086455C" w:rsidP="0086455C">
          <w:pPr>
            <w:pStyle w:val="623341EF4AA1401C8CC63C6570E3724A"/>
          </w:pPr>
          <w:r w:rsidRPr="00396F6E">
            <w:rPr>
              <w:rStyle w:val="PlaceholderText"/>
              <w:rFonts w:ascii="Open Sans" w:hAnsi="Open Sans" w:cs="Open Sans"/>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55C"/>
    <w:rsid w:val="001D768D"/>
    <w:rsid w:val="005B4E53"/>
    <w:rsid w:val="00787439"/>
    <w:rsid w:val="0086455C"/>
    <w:rsid w:val="008E444D"/>
    <w:rsid w:val="00A430E9"/>
    <w:rsid w:val="00B049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455C"/>
    <w:rPr>
      <w:color w:val="808080"/>
    </w:rPr>
  </w:style>
  <w:style w:type="paragraph" w:customStyle="1" w:styleId="792AF0E59DAA4D27AF0A4AB4A65BDD6D">
    <w:name w:val="792AF0E59DAA4D27AF0A4AB4A65BDD6D"/>
    <w:rsid w:val="0086455C"/>
  </w:style>
  <w:style w:type="paragraph" w:customStyle="1" w:styleId="D78ED694D0274B97B3D360CF72237B6C">
    <w:name w:val="D78ED694D0274B97B3D360CF72237B6C"/>
    <w:rsid w:val="0086455C"/>
  </w:style>
  <w:style w:type="paragraph" w:customStyle="1" w:styleId="623341EF4AA1401C8CC63C6570E3724A">
    <w:name w:val="623341EF4AA1401C8CC63C6570E3724A"/>
    <w:rsid w:val="008645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F458D-A51E-4E39-BB6D-1CF8151CE74B}">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F222AC0E-6F39-4EF4-9F72-C88E16B86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5F1A8-5B25-4FF9-807F-C4D5AF7568F6}">
  <ds:schemaRefs>
    <ds:schemaRef ds:uri="http://schemas.openxmlformats.org/officeDocument/2006/bibliography"/>
  </ds:schemaRefs>
</ds:datastoreItem>
</file>

<file path=customXml/itemProps4.xml><?xml version="1.0" encoding="utf-8"?>
<ds:datastoreItem xmlns:ds="http://schemas.openxmlformats.org/officeDocument/2006/customXml" ds:itemID="{582B1DE7-AF28-4111-8190-7238D8FE75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6316</Words>
  <Characters>3601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Indrė Žemaitė</cp:lastModifiedBy>
  <cp:revision>168</cp:revision>
  <cp:lastPrinted>2024-12-02T06:09:00Z</cp:lastPrinted>
  <dcterms:created xsi:type="dcterms:W3CDTF">2025-03-18T12:54:00Z</dcterms:created>
  <dcterms:modified xsi:type="dcterms:W3CDTF">2025-08-19T12:22:00Z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